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1.007063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1415/QĐ-UBND_dac thu</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một phần chi phí khám, chữa bệnh cho người nghèo, người gặp khó khăn đột xuất do mắc bệnh nặng, bệnh hiểm nghèo trên địa bàn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Bước 1: Chuẩn bị hồ sơ đề nghị hỗ trợ một phần chi phí khám, chữa bệnh theo Quyết định số 29/2014/QĐ-UBND ngày 27/8/2014 của Ủy ban nhân dân tỉnh Tiền Giang. </w:t>
      </w:r>
    </w:p>
    <w:p>
      <w:pPr>
        <w:spacing w:after="0" w:before="0" w:lineRule="auto" w:line="276"/>
        <w:jc w:val="both"/>
      </w:pPr>
      <w:r>
        <w:rPr>
          <w:rFonts w:ascii="Times New Roman" w:hAnsi="Times New Roman" w:cs="Times New Roman" w:eastAsia="Times New Roman"/>
          <w:b w:val="false"/>
          <w:sz w:val="26"/>
        </w:rPr>
        <w:t>Bước 2: Nộp tại các cơ sở y tế nhà nước trên địa bàn tỉnh sau mỗi đợt khám và điều trị.
Cán bộ các cơ sở Y tế tiếp nhận hồ sơ kiểm tra tính pháp lý và nội dung hồ sơ:
+ Trường hợp hồ sơ đã đầy đủ, hợp lệ thì viết giấy hẹn trao cho người nộp.
+ Trường hợp hồ sơ thiếu hoặc không hợp lệ thì cán bộ tiếp nhận hồ sơ hướng dẫn một lần bằng văn bản để người đến nộp hồ sơ làm lại cho đúng quy định.
</w:t>
      </w:r>
    </w:p>
    <w:p>
      <w:pPr>
        <w:spacing w:after="0" w:before="0" w:lineRule="auto" w:line="276"/>
        <w:jc w:val="both"/>
      </w:pPr>
      <w:r>
        <w:rPr>
          <w:rFonts w:ascii="Times New Roman" w:hAnsi="Times New Roman" w:cs="Times New Roman" w:eastAsia="Times New Roman"/>
          <w:b w:val="false"/>
          <w:sz w:val="26"/>
        </w:rPr>
        <w:t>Bước 3: Nhận kết quả tại các cơ sở y tế nhà nước trên địa bàn tỉnh.
- Người nhận kết quả mang giấy hẹn đến nộp.
- Cán bộ trả kết quả kiểm tra và yêu cầu người đến nhận kết quả ký nhận vào sổ và trao kết quả cho người đến nhận. Trong trường hợp nhận hộ phải có phiếu nhận hồ sơ và chứng minh nhân dân của người ủy quyền.
Thời gian nhận hồ sơ và trả kết quả: Sáng từ 7 giờ  đến 11 giờ 30, chiều từ 13 giờ 30 đến 17 giờ từ thứ hai đến thứ sáu hàng tuần (trừ ngày thứ bảy, chủ nhật, lễ, tết nghỉ).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Trường hợp hồ sơ đã đầy đủ, hợp lệ (bệnh nhân điều trị tại các cơ sở y tế nhà nước trên địa bàn tỉnh) thì trong vòng 15 ngày kể từ khi nhận đủ hồ sơ phải thực hiện hỗ trợ một phần chi phí khám, chữa bệnh cho đối tượng được hưởng.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Trong thời gian tối đa 5 ngày làm việc, tổng hợp và gửi Bảo hiểm xã hội (BHXH) cùng cấp giám định hồ sơ xin hỗ trợ một phần chi phí điều trị đối với đối tượng người bệnh có thẻ BHYT. Cơ quan BHXH có trách nhiệm thông báo chi phí khám, chữa bệnh của đối tượng có thẻ BHYT đi khám, chữa bệnh ngoài tỉnh cho các Trung tâm Y tế huyện/thành phố/thị xã có nhu cầu. Thời gian giám định, thông báo không quá 60 ngày, kể từ ngày nhận hồ sơ yêu cầu giám định của các bệnh viện đa khoa hoặc trung tâm y tế huyện/thành phố/thị xã.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Trường hợp hồ sơ đã đầy đủ, hợp lệ (bệnh nhân điều trị tại các cơ sở y tế nhà nước trên địa bàn tỉnh) thì trong vòng 15 ngày kể từ khi nhận đủ hồ sơ phải thực hiện hỗ trợ một phần chi phí khám, chữa bệnh cho đối tượng được hưởng.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Trong thời gian tối đa 5 ngày làm việc, tổng hợp và gửi Bảo hiểm xã hội (BHXH) cùng cấp giám định hồ sơ xin hỗ trợ một phần chi phí điều trị đối với đối tượng người bệnh có thẻ BHYT. Cơ quan BHXH có trách nhiệm thông báo chi phí khám, chữa bệnh của đối tượng có thẻ BHYT đi khám, chữa bệnh ngoài tỉnh cho các Trung tâm Y tế huyện/thành phố/thị xã có nhu cầu. Thời gian giám định, thông báo không quá 60 ngày, kể từ ngày nhận hồ sơ yêu cầu giám định của các bệnh viện đa khoa hoặc trung tâm y tế huyện/thành phố/thị xã.</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Trường hợp hồ sơ đã đầy đủ, hợp lệ (bệnh nhân điều trị tại các cơ sở y tế nhà nước trên địa bàn tỉnh) thì trong vòng 15 ngày kể từ khi nhận đủ hồ sơ phải thực hiện hỗ trợ một phần chi phí khám, chữa bệnh cho đối tượng được hưởng.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Trong thời gian tối đa 5 ngày làm việc, tổng hợp và gửi Bảo hiểm xã hội (BHXH) cùng cấp giám định hồ sơ xin hỗ trợ một phần chi phí điều trị đối với đối tượng người bệnh có thẻ BHYT. Cơ quan BHXH có trách nhiệm thông báo chi phí khám, chữa bệnh của đối tượng có thẻ BHYT đi khám, chữa bệnh ngoài tỉnh cho các Trung tâm Y tế huyện/thành phố/thị xã có nhu cầu. Thời gian giám định, thông báo không quá 60 ngày, kể từ ngày nhận hồ sơ yêu cầu giám định của các bệnh viện đa khoa hoặc trung tâm y tế huyện/thành phố/thị xã.</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xin hỗ trợ (Mẫu số 1 - Quyết định 29/2014/QĐ-UBND);</w:t>
            </w:r>
          </w:p>
        </w:tc>
        <w:tc>
          <w:p/>
          <w:p>
            <w:pPr>
              <w:spacing w:after="0" w:before="0" w:lineRule="auto" w:line="276"/>
              <w:jc w:val="left"/>
            </w:pPr>
            <w:r>
              <w:rPr>
                <w:rFonts w:ascii="Times New Roman" w:hAnsi="Times New Roman" w:cs="Times New Roman" w:eastAsia="Times New Roman"/>
                <w:b w:val="false"/>
                <w:sz w:val="26"/>
              </w:rPr>
              <w:t>Mẫu số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photo của 1 trong số các loại giấy tờ sau: + Sổ hộ khẩu (nếu là đối tượng dân tộc thiểu số đang sinh sống ở xã, phường, thị trấn thuộc vùng khó khăn gia đoạn 2014-2015 theo quy định tại Quyết định số 1049/QĐ-TTg ngày 26/6/2014 của Thủ tướng Chính phủ). + Sổ hộ nghèo (nếu là đối tượng hộ nghèo). + Quyết định hưởng trợ cấp xã hội hàng tháng của Ủy ban nhân dân cấp huyện (nếu là đối tượng được hưởng trợ cấp xã hội hàng tháng). + Quyết định tiếp nhận đối tượng vào cơ sở bảo trợ xã hội của Sở Lao động - Thương binh và Xã hội (nếu đối tượng là người đang được nuôi dưỡng tại các cơ sở bảo trợ xã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Đơn xin xác nhận hoàn cảnh khó khăn, không khả năng chi trả chi phí khám, chữa bệnh có xác nhận của Ủy ban nhân dân cấp xã (Đối với những người mắc bệnh ung thư, chạy thận nhân tạo, mổ tim hoặc các bệnh khác gặp khó khăn do chi phí cao mà không đủ khả năng chi trả viện phí).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photo thẻ Bảo hiểm Y tế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photo giấy chứng minh nhân dân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photo sổ khám bệnh hoặc toa thuốc.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photo giấy ra viện.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Bảng chi tiết các khoản chi phí, bản chính biên lai thu (phiếu thu) viện phí, bảng chính hóa đơn vận chuyển và các chứng từ thể hiện các khoản chi phí khác có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khám bệnh, chữa bệnh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Các cơ sở y tế nhà nước trên địa bàn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Phê duyệt số tiền được hỗ trợ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29/2014/QĐ-UBND </w:t>
            </w:r>
          </w:p>
        </w:tc>
        <w:tc>
          <w:p/>
          <w:p>
            <w:pPr>
              <w:spacing w:after="0" w:before="0" w:lineRule="auto" w:line="276"/>
              <w:jc w:val="left"/>
            </w:pPr>
            <w:r>
              <w:rPr>
                <w:rFonts w:ascii="Times New Roman" w:hAnsi="Times New Roman" w:cs="Times New Roman" w:eastAsia="Times New Roman"/>
                <w:b w:val="false"/>
                <w:sz w:val="26"/>
              </w:rPr>
              <w:t>Quyết định số 29/2014/QĐ-UBND ngày 27/8/2014 của Ủy ban nhân dân tỉnh về việc quy định hỗ trợ một phần chi phí khám, chữa bệnh cho người nghèo, người gặp khó khăn đột xuất do mắc bệnh nặng, bệnh hiểm nghèo trên địa bàn tỉnh Tiền Giang</w:t>
            </w:r>
          </w:p>
        </w:tc>
        <w:tc>
          <w:p/>
          <w:p>
            <w:pPr>
              <w:spacing w:after="0" w:before="0" w:lineRule="auto" w:line="276"/>
              <w:jc w:val="left"/>
            </w:pPr>
            <w:r>
              <w:rPr>
                <w:rFonts w:ascii="Times New Roman" w:hAnsi="Times New Roman" w:cs="Times New Roman" w:eastAsia="Times New Roman"/>
                <w:b w:val="false"/>
                <w:sz w:val="26"/>
              </w:rPr>
              <w:t>27-08-2014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2026-05-23T16:39:20Z</dcterms:created>
  <dc:creator>Apache POI</dc:creator>
</cp:coreProperties>
</file>