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Rút tiền ký quỹ của doanh nghiệp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Sở Nội vụ nơi doanh nghiệp đặt trụ sở chính. Sở Nội vụ tiếp nhận hồ sơ, kiểm tra và cấp giấy biên nhận ghi rõ ngày, tháng, năm nhận đủ hồ sơ.</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đủ hồ sơ đề nghị rút tiền ký quỹ của doanh nghiệp cho thuê lại, Sở Nội vụ kiểm tra, xác thực hồ sơ đề nghị của doanh nghiệp cho thuê lại và việc hoàn thành nghĩa vụ đối với người lao động thuê lại của doanh nghiệp cho thuê lại trong trường hợp doanh nghiệp cho thuê lại bị thu hồi giấy phép hoặc không được gia hạn, cấp lại giấy phép và trình Chủ tịch Ủy ban nhân dân cấp tỉnh đồng ý để doanh nghiệp cho thuê lại rút tiền ký quỹ.</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ngày nhận được hồ sơ trình của Sở Nội vụ, Chủ tịch Ủy ban nhân dân cấp tỉnh có văn bản chấp thuận rút tiền ký quỹ và phương án sử dụng tiền ký quỹ (nếu có) gửi doanh nghiệp cho thuê lại và ngân hàng nhận ký quỹ. Trường hợp không đồng ý về việc rút tiền ký quỹ thì Chủ tịch Ủy ban nhân dân cấp tỉnh có văn bản trả lời doanh nghiệp cho thuê lại trong đó nêu rõ lý do không đồng ý.</w:t>
      </w:r>
    </w:p>
    <w:p>
      <w:pPr>
        <w:spacing w:after="0" w:before="0" w:lineRule="auto" w:line="276"/>
        <w:jc w:val="both"/>
      </w:pPr>
      <w:r>
        <w:rPr>
          <w:rFonts w:ascii="Times New Roman" w:hAnsi="Times New Roman" w:cs="Times New Roman" w:eastAsia="Times New Roman"/>
          <w:b w:val="false"/>
          <w:sz w:val="26"/>
        </w:rPr>
        <w:t>- Bước 4: Sau khi có văn bản đồng ý về việc rút tiền ký quỹ của Chủ tịch Ủy ban nhân dân cấp tỉnh, doanh nghiệp cho thuê lại nộp hồ sơ theo quy định tại ngân hàng nhận ký quỹ.</w:t>
      </w:r>
    </w:p>
    <w:p>
      <w:pPr>
        <w:spacing w:after="0" w:before="0" w:lineRule="auto" w:line="276"/>
        <w:jc w:val="both"/>
      </w:pPr>
      <w:r>
        <w:rPr>
          <w:rFonts w:ascii="Times New Roman" w:hAnsi="Times New Roman" w:cs="Times New Roman" w:eastAsia="Times New Roman"/>
          <w:b w:val="false"/>
          <w:sz w:val="26"/>
        </w:rPr>
        <w:t>- Bước 5: Ngân hàng nhận ký quỹ tiếp nhận và kiểm tra hồ sơ rút tiền ký quỹ của doanh nghiệp cho thuê lại, nếu đúng quy định thì ngân hàng nhận ký quỹ cho doanh nghiệp cho thuê lại thực hiện rút tiền ký quỹ trong thời hạn 01 ngày làm việc, kể từ ngày tiếp nhận hồ sơ rút tiền ký quỹ.</w:t>
      </w:r>
    </w:p>
    <w:p>
      <w:pPr>
        <w:spacing w:after="0" w:before="0" w:lineRule="auto" w:line="276"/>
        <w:jc w:val="both"/>
      </w:pPr>
      <w:r>
        <w:rPr>
          <w:rFonts w:ascii="Times New Roman" w:hAnsi="Times New Roman" w:cs="Times New Roman" w:eastAsia="Times New Roman"/>
          <w:b w:val="false"/>
          <w:sz w:val="26"/>
        </w:rPr>
        <w:t>Trường hợp doanh nghiệp rút tiền ký quỹ do: (i)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 từ 30 ngày kể từ ngày đến thời hạn thanh toán theo quy định của pháp luật; (ii)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 thì việc thanh toán, bồi thường cho người lao động do ngân hàng nhận ký quỹ trực tiếp chi trả theo phương án đã được Chủ tịch Ủy ban nhân dân cấp tỉnh đồng ý sau khi trừ chi phí dịch vụ ngân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đầy đủ, hợp lệ) đối với việc chấp thuận rút tiền ký quỹ của Chủ tịch Ủy ban nhân dân cấp tỉnh.
- 01 ngày làm việc (kể từ ngày nhận được hồ sơ đầy đủ, hợp lệ) đối với việc cho doanh nghiệp cho thuê lại rút tiền ký quỹ của Ngân hàng nhận ký quỹ.
- Nộp hồ sơ qua cổng thông tin Dịch vụ công trực tuyến Sở Nội vụ. 
- Nộp hồ sơ trực tiếp đến Sở Nội vụ.
- Nộp hồ sơ qua đường bưu điện đến Sở Nội vụ.
- Nộp hồ sơ trực tiếp đến Ngân hàng nhận ký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đầy đủ, hợp lệ) đối với việc chấp thuận rút tiền ký quỹ của Chủ tịch Ủy ban nhân dân cấp tỉnh.
- 01 ngày làm việc (kể từ ngày nhận được hồ sơ đầy đủ, hợp lệ) đối với việc cho doanh nghiệp cho thuê lại rút tiền ký quỹ của Ngân hàng nhận ký quỹ.
- Nộp hồ sơ qua cổng thông tin Dịch vụ công trực tuyến Sở Nội vụ. 
- Nộp hồ sơ trực tiếp đến Sở Nội vụ.
- Nộp hồ sơ qua đường bưu điện đến Sở Nội vụ.
- Nộp hồ sơ trực tiếp đến Ngân hàng nhận ký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đầy đủ, hợp lệ) đối với việc chấp thuận rút tiền ký quỹ của Chủ tịch Ủy ban nhân dân cấp tỉnh.
- 01 ngày làm việc (kể từ ngày nhận được hồ sơ đầy đủ, hợp lệ) đối với việc cho doanh nghiệp cho thuê lại rút tiền ký quỹ của Ngân hàng nhận ký quỹ.
- Nộp hồ sơ qua cổng thông tin Dịch vụ công trực tuyến Sở Nội vụ. 
- Nộp hồ sơ trực tiếp đến Sở Nội vụ.
- Nộp hồ sơ qua đường bưu điện đến Sở Nội vụ.
- Nộp hồ sơ trực tiếp đến Ngân hàng nhận ký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rút tiền ký quỹ gửi ngân hàng nhận ký quỹ,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cho thuê lại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đồng ý về việc rút tiền ký quỹ của Chủ tịch Ủy ban nhân dân cấp tỉnh theo Mẫu số 02/PLIII Phụ lục III ban hành kèm theo Nghị định số 145/2020/NĐ-CP ngày 14 tháng 12 năm 2020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rút tiền ký quỹ theo quy định của ngân hàng nhận ký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Chủ tịch Ủy ban nhân dân cấp tỉnh đồng ý về việc rút tiền ký quỹ gửi đến Sở Nội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cho thuê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sử dụng số tiền rút từ tài khoản ký quỹ, gồm: lý do, mục đích rút tiền ký quỹ; danh sách, số lượng người lao động, số tiền, thời gian, phương thức thanh toán đối với trường hợp rút tiền ký quỹ khi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 từ 30 ngày kể từ ngày đến thời hạn thanh toán theo quy định của pháp luật; (ii)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việc hoàn thành nghĩa vụ và văn bản chứng minh việc hoàn thành nghĩa vụ đối với người lao động thuê lại trong trường hợp rút tiền ký quỹ khi doanh nghiệp cho thuê bị thu hồi giấy phép hoặc không được gia hạn, cấp lại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tại ngân hàng thương mại khác đối với trường hợp rút tiền ký quỹ khi doanh nghiệp cho thuê đã thực hiện ký quỹ tại một ngân hàng thương mại của Việt Nam hoặc chi nhánh ngân hàng thương mại nước ngoài tại Việt Nam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Sở Nội vụ; Ngân hàng nhận tiền ký quỹ</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rút tiền ký quỹ kinh doanh cho thuê lại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rút tiền ký quỹ trong các trường hợp sau đây:
-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bị chậm từ 30 ngày trở lên kể từ ngày đến thời hạn thanh toán theo quy định của pháp luật;
- Doanh nghiệp cho thuê lại gặp khó khăn, không đủ nguồn tài chính dẫn tới việc bồi thường cho người lao động thuê lại trong trường hợp doanh nghiệp cho thuê lại vi phạm hợp đồng lao động với người lao động thuê lại hoặc gây thiệt hại cho người lao động thuê lại do không bảo đảm về quyền và lợi ích hợp pháp của người lao động thuê lại bị chậm từ 60 ngày trở lên kể từ ngày đến thời hạn bồi thường theo quy định của pháp luật;
        - Doanh nghiệp không được cấp giấy phép;
        - Doanh nghiệp cho thuê lại bị thu hồi giấy phép hoặc không được gia hạn, cấp lại giấy phép;
        - Doanh nghiệp cho thuê lại đã thực hiện ký quỹ tại một ngân hàng thương mại của Việt Nam hoặc chi nhánh ngân hàng thương mại nước ngoài tại Việt Nam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2026-05-05T15:52:01Z</dcterms:created>
  <dc:creator>Apache POI</dc:creator>
</cp:coreProperties>
</file>