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Nạn nhân hoặc gia đình nạn nhân (đối với trường hợp dưới 18 tuổi) hoặc gia đình người đi cùng dưới 18 tuổi gửi đơn theo Mẫu số 07 ban hành kèm theo Nghị định số 162/2025/NĐ-CP ngày 29/6/2025 của Chính phủ quy định chi tiết một số điều và biện pháp thi hành Luật Phòng, chống mua bán người đến Ủy ban nhân dân cấp xã nơi cư trú.
- Bước 2: Trong thời hạn 03 ngày làm việc, kể từ ngày nhận được đơn của nạn nhân hoặc gia đình nạn nhân, Chủ tịch Ủy ban nhân dân cấp xã lập hồ sơ gửi cơ quan chuyên môn thuộc Sở Y tế.
- Bước 3: Trong thời hạn 03 ngày làm việc, kể từ ngày nhận đủ hồ sơ đề nghị của Ủy ban nhân dân cấp xã, cơ quan chuyên môn thuộc Sở Y tế có trách nhiệm thẩm định trình Giám đốc Sở Y tế xem xét, quyết định (đối với trường hợp hỗ trợ học văn hóa, cơ quan chuyên môn thuộc Sở Y tế chủ trì phối hợp với cơ quan chuyên môn thuộc Sở Giáo dục và Đào tạo thống nhất trước khi trình Giám đốc Sở Y tế).
- Bước 4: Trong thời hạn 03 ngày làm việc, kể từ ngày nhận được tờ trình của cơ quan chuyên môn thuộc Sở Y tế, Giám đốc Sở Y tế xem xét, quyết định chi hỗ trợ học văn hóa, học nghề, trợ cấp khó khăn ban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đơn đề nghị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đơn đề nghị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được đơn đề nghị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53/2024/QH15</w:t>
            </w:r>
          </w:p>
        </w:tc>
        <w:tc>
          <w:p/>
          <w:p>
            <w:pPr>
              <w:spacing w:after="0" w:before="0" w:lineRule="auto" w:line="276"/>
              <w:jc w:val="left"/>
            </w:pPr>
            <w:r>
              <w:rPr>
                <w:rFonts w:ascii="Times New Roman" w:hAnsi="Times New Roman" w:cs="Times New Roman" w:eastAsia="Times New Roman"/>
                <w:b w:val="false"/>
                <w:sz w:val="26"/>
              </w:rPr>
              <w:t>Luật số 53/2024/QH15 của Quốc hội: Luật Phòng, chống mua bán người</w:t>
            </w:r>
          </w:p>
        </w:tc>
        <w:tc>
          <w:p/>
          <w:p>
            <w:pPr>
              <w:spacing w:after="0" w:before="0" w:lineRule="auto" w:line="276"/>
              <w:jc w:val="left"/>
            </w:pPr>
            <w:r>
              <w:rPr>
                <w:rFonts w:ascii="Times New Roman" w:hAnsi="Times New Roman" w:cs="Times New Roman" w:eastAsia="Times New Roman"/>
                <w:b w:val="false"/>
                <w:sz w:val="26"/>
              </w:rPr>
              <w:t>28-11-2024</w:t>
            </w:r>
          </w:p>
        </w:tc>
        <w:tc>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2026-05-25T01:44:52Z</dcterms:created>
  <dc:creator>Apache POI</dc:creator>
</cp:coreProperties>
</file>