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1.014752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hưởng trợ cấp thất nghiệp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thực hiện thông báo về việc chấm dứt hưởng trợ cấp thất nghiệp theo Mẫu số 17 tại Phụ lục ban hành kèm theo Nghị định số 374/2025/NĐ-CP đến tổ chức dịch vụ việc làm công nơi người lao động đang hưởng trợ cấp thất nghiệp.</w:t>
      </w:r>
    </w:p>
    <w:p>
      <w:pPr>
        <w:spacing w:after="0" w:before="0" w:lineRule="auto" w:line="276"/>
        <w:jc w:val="both"/>
      </w:pPr>
      <w:r>
        <w:rPr>
          <w:rFonts w:ascii="Times New Roman" w:hAnsi="Times New Roman" w:cs="Times New Roman" w:eastAsia="Times New Roman"/>
          <w:b w:val="false"/>
          <w:sz w:val="26"/>
        </w:rPr>
        <w:t>Bước 2: Tổ chức dịch vụ việc làm công nơi người lao động đang hưởng trợ cấp thất nghiệp trình Giám đốc Sở Nội vụ ban hành Quyết định về việc chấm dứt hưởng trợ cấp thất nghiệp.
Quyết định về việc chấm dứt hưởng trợ cấp thất nghiệp được tổ chức dịch vụ việc làm công gửi: 01 bản đến Bảo hiểm xã hội cấp tỉnh để thực hiện việc chấm dứt hưởng trợ cấp thất nghiệp đối với người lao động; 01 bản đến người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của người lao động về việc chấm dứt hưởng trợ cấp thất nghiệp theo Mẫu số 17 tại Phụ lục ban hành kèm theo Nghị định số 374/2025/NĐ-CP đối với các trường hợp người lao động có việc làm và thuộc đối tượng tham gia bảo hiểm xã hội bắt buộc theo Luật Bảo hiểm xã hội; thực hiện nghĩa vụ quân sự, nghĩa vụ tham gia công an nhân dân và dân quân thường trực; hưởng lương hưu hằng tháng; đi học tập có thời hạn trên 12 tháng trở; chấp hành quyết định áp dụng biện pháp đưa vào trường giáo dưỡng, cơ sở giáo dục bắt buộc, cơ sở cai nghiện; bị toà án tuyên bố mất tích; bị tạm giam, chấp hành hình phạt tù; theo đề nghị của người lao động và hưởng lương hưu hằng tháng.</w:t>
            </w:r>
          </w:p>
        </w:tc>
        <w:tc>
          <w:p/>
          <w:p>
            <w:pPr>
              <w:spacing w:after="0" w:before="0" w:lineRule="auto" w:line="276"/>
              <w:jc w:val="left"/>
            </w:pPr>
            <w:r>
              <w:rPr>
                <w:rFonts w:ascii="Times New Roman" w:hAnsi="Times New Roman" w:cs="Times New Roman" w:eastAsia="Times New Roman"/>
                <w:b w:val="false"/>
                <w:sz w:val="26"/>
              </w:rPr>
              <w:t>Mus17tiPhlcbanhnhkmtheo_VL.docx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chứng minh người lao động thuộc đối tượng chấm dứt hưởng trợ cấp thất nghiệp, bao gồm một trong các giấy tờ sau: + Hợp đồng lao động; hợp đồng làm việc; quyết định tuyển dụng hoặc bổ nhiệm; giấy chứng nhận đăng ký hộ kinh doanh hoặc giấy chứng nhận đăng ký doanh nghiệp; đi làm việc ở nước ngoài theo hợp đồng. + Giấy triệu tập thực hiện nghĩa vụ quân sự, nghĩa vụ tham gia công an nhân dân, dân quân thường trực. + Quyết định hưởng lương hưu hằng tháng. + Giấy tờ chứng minh về việc 02 lần từ chối nhận việc làm do tổ chức dịch vụ việc làm mà không có lý do chính đáng. + Giấy tờ chứng minh người lao động ra nước ngoài để định cư. + Giấy báo nhập học đối với học tập trong nước. Trường hợp học tập ở nước ngoài thì phải có giấy tờ chứng minh về việc xuất cảnh. + Quyết định xử phạt vi phạm hành chính về hành vi vi phạm pháp luật bảo hiểm thất nghiệp của cơ quan có thẩm quyền. + Giấy chứng minh người lao động đang hưởng trợ cấp thất nghiệp bị chết. + Quyết định áp dụng biện pháp xử lý hành chính tại trường giáo dưỡng, cơ sở giáo dục, cơ sở cai nghiện bắt buộc của cơ quan có thẩm quyền. + Quyết định của tòa án tuyên bố mất tích. + Quyết định tạm giam, chấp hành hình phạt tù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chấm dứt hưởng trợ cấp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374/2025/NĐ-CP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74/2025/QH15</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bị chấm dứt hưởng trợ cấp thất nghiệp trong các trường hợp cụ thể sau:
(1) Người lao động bị chấm dứt hưởng trợ cấp thất nghiệp trong các trường hợp: Có việc làm và thuộc đối tượng tham gia bảo hiểm xã hội bắt buộc theo Luật BHXH; thực hiện nghĩa vụ quân sự, nghĩa vụ tham gia công an nhân dân và dân quân thường trực; hưởng lương hưu hằng tháng; đi học tập có thời hạn trên 12 tháng trở; chấp hành quyết định áp dụng biện pháp đưa vào trường giáo dưỡng, cơ sở giáo dục bắt buộc, cơ sở cai nghiện; bị toà án tuyên bố mất tích; bị tạm giam, chấp hành hình phạt tù; theo đề nghị của người lao động thì trong thời hạn 03 ngày làm việc kể từ ngày bị chấm dứt hưởng trợ cấp thất nghiệp người lao động phải thông báo với tổ chức dịch vụ việc làm công nơi đang hưởng trợ cấp thất nghiệp theo quy định và kèm theo bản sao giấy tờ có liên quan đến việc chấm dứt hưởng trợ cấp thất nghiệp.
Tổ chức dịch vụ việc làm công nơi người lao động đang hưởng trợ cấp thất nghiệp trình Giám đốc Sở Nội vụ quyết định về việc chấm dứt hưởng trợ cấp thất nghiệp của người lao động (trong đó có nội dung bảo lưu số tháng đóng bảo hiểm thất nghiệp).
(2) Người lao động bị chấm dứt hưởng trợ cấp thất nghiệp trong các trường hợp: Hưởng lương hưu hằng tháng; sau 2 lần từ chối nhận việc làm do tổ chức dịch vụ việc làm công nơi đang hưởng trợ cấp thất nghiệp giới thiệu mà không có lý do chính đáng; trong thời gian hưởng trợ cấp thất nghiệp, 03 tháng liên tục không thực hiện thông báo hàng tháng về việc tìm kiếm; bị xử phạt vi phạm hành chính về hành vi vi phạm pháp luật bảo hiểm thất nghiệp; chết hoặc các trường hợp tại mục 1.1 nhưng không thông báo với tổ chức dịch vụ việc làm công nơi đang hưởng trợ cấp thất nghiệp theo quy định, tổ chức dịch vụ việc làm công nơi người lao động đang hưởng trợ cấp thất nghiệp trình Giám đốc Sở Nội vụ quyết định về việc chấm dứt hưởng trợ cấp thất nghiệp của người lao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2026-05-22T20:34:31Z</dcterms:created>
  <dc:creator>Apache POI</dc:creator>
</cp:coreProperties>
</file>