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1.014451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3578/QĐ-BKHCN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thực hiện nhiệm vụ đổi mới sáng tạo tài trợ, đặt hàng về đổi mới công nghệ; phát triển tài sản trí tuệ, nâng cao năng suất, chất lượng; hỗ trợ khởi nghiệp sáng tạo.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tổ chức nộp 01 bộ hồ sơ theo quy định đến cơ quan quản lý nhiệm vụ đổi mới sáng tạo (Ủy ban nhân dân cấp tỉnh hoặc cơ quan được Ủy ban nhân dân cấp tỉnh quy định thẩm quyền, phân cấp quản lý hoạt động khoa học, công nghệ và đổi mới sáng tạo).
I) Xét duyệt nhiệm vụ đổi mới sáng tạo
1. Trong thời hạn 30 ngày tính từ ngày xác nhận hồ sơ hợp lệ, cơ quan quản lý nhiệm vụ đổi mới sáng tạo tổ chức xét duyệt nhiệm vụ. Việc tổ chức xét duyệt nhiệm vụ đổi mới sáng tạo được cơ quan quản lý nhiệm vụ đổi mới sáng tạo quyết định và thực hiện theo một trong các hình thức sau:
a) Tự xét duyệt;
b) Thành lập Hội đồng xét duyệt;
c) Thuê tổ chức tư vấn xét duyệt.
2. Đối với hình thức xét duyệt quy định tại điểm a khoản 1 Điều 12 Nghị định số 268/2025/NĐ-CP cơ quan quản lý nhiệm vụ đổi mới sáng tạo sử dụng bộ máy, nhân lực, nguồn lực của mình để thực hiện xét duyệt nhiệm vụ.
3. Đối với hình thức xét duyệt quy định tại điểm b khoản 1 Điều 12 Nghị định số 268/2025/NĐ-CP cơ quan quản lý nhiệm vụ đổi mới sáng tạo thành lập Hội đồng xét duyệt nhiệm vụ đổi mới sáng tạo (sau đây gọi tắt là Hội đồng xét duyệt) như sau:
a) Hội đồng xét duyệt do cơ quan quản lý nhiệm vụ đổi mới sáng tạo thành lập, có từ 07 đến 09 thành viên, bao gồm Chủ tịch, Phó Chủ tịch, các ủy viên và thư ký, được lựa chọn theo nguyên tắc bảo đảm tính độc lập, khách quan, là đại diện cơ quan quản lý nhà nước, chuyên gia ngành, doanh nhân, nhà khoa học, chuyên gia công nghệ, chuyên gia tài chính có năng lực và chuyên môn phù hợp với nhiệm vụ. Trường hợp khác do cơ quan quản lý nhiệm vụ đổi mới sáng tạo quyết định;
b) Thành viên Hội đồng xét duyệt đáp ứng các yêu cầu sau: Phù hợp về năng lực, chuyên môn hoặc có kinh nghiệm phù hợp với lĩnh vực của dự án, phương án đầu tư được tư vấn; không có xung đột lợi ích trong quá trình tham gia hoạt động của Hội đồng xét duyệt; không đồng thời là cá nhân, đại diện doanh nghiệp, tổ chức thực hiện hoặc doanh nghiệp, tổ chức tham gia đề xuất nhiệm vụ; không thuộc một trong các trường hợp sau: Đang bị truy cứu trách nhiệm hình sự hoặc đã bị kết án mà chưa được xóa án tích hoặc chưa chấp hành xong quyết định xử phạt vi phạm hành chính trong lĩnh vực khoa học, công nghệ và đổi mới sáng tạo;
c) Hội đồng xét duyệt làm việc theo nguyên tắc: Bảo đảm công khai, minh bạch, công bằng, dân chủ, khách quan; Hội đồng xét duyệt chỉ họp khi có ít nhất hai phần ba (2/3) tổng số thành viên tham dự, trong đó phải có Chủ tịch hoặc Phó Chủ tịch Hội đồng được ủy quyền điều hành; thành viên Hội đồng xét duyệt không được tiết lộ thông tin, sử dụng nội dung hồ sơ ngoài phạm vi đánh giá; chịu trách nhiệm bảo mật thông tin; các ý kiến đánh giá được thảo luận tại cuộc họp Hội đồng xét duyệt để đi đến kết luận tập thể;
d) Hội đồng xét duyệt thực hiện đánh giá theo tiêu chí quy định tại khoản 1 và một trong các điểm a, b, c khoản 2 Điều 8 Nghị định số 268/2025/NĐ-CP; đồng thời xác định từng nội dung được tài trợ, hỗ trợ, tiến độ, thời gian thực hiện, kết quả đầu ra tương ứng, hồ sơ thanh toán đối với từng nội dung tài trợ, hỗ trợ;
đ) Hội đồng xét duyệt làm việc theo một trong các phương thức sau: Trực tiếp, trực tuyến hoặc trực tiếp kết hợp trực tuyến;
e) Trình tự làm việc của Hội đồng xét duyệt:
Tài liệu phục vụ phiên họp được gửi cho thành viên Hội đồng xét duyệt theo hình thức trực tuyến hoặc trực tiếp trước phiên họp ít nhất 03 ngày;
Hội đồng xét duyệt trao đổi, thống nhất từng nội dung của nhiệm vụ đổi mới sáng tạo, biểu quyết bằng phiếu đối với từng nội dung. Trường hợp nội dung của nhiệm vụ đổi mới sáng tạo có từ hai phần ba (2/3) tổng số phiếu biểu quyết “Đạt” trở lên thì nội dung đó được đồng ý đề xuất tài trợ, hỗ trợ;
Thư ký Hội đồng xét duyệt tổng hợp và công khai kết quả biểu quyết của Hội đồng tại buổi họp, lập Biên bản họp trong đó ghi rõ kết quả biểu quyết, ý kiến của từng thành viên và kết luận về từng nội dung được tài trợ, thời gian, tiến độ và các kết quả đầu ra, mức tài trợ, hỗ trợ và hồ sơ thanh toán đối với từng nội dung tài trợ, hỗ trợ; 
Trong trường hợp cần thiết, Cơ quan quản lý nhiệm vụ đổi mới sáng tạo thành lập Hội đồng xét duyệt khác hoặc lấy ý kiến chuyên gia tư vấn độc lập trước khi quyết định.
4. Đối với hình thức xét duyệt quy định tại điểm c khoản 1 Điều 12 Nghị định số 268/2025/NĐ-CP, cơ quan quản lý nhiệm vụ đổi mới sáng tạo thuê tổ chức tư vấn xét duyệt nhiệm vụ đổi mới sáng tạo như sau:
a) Tổ chức tư vấn xét duyệt phải có tư cách pháp nhân, có năng lực, chuyên môn và kinh nghiệm tổ chức thực hiện hoạt động đánh giá, tư vấn về nội dung đổi mới sáng tạo;
b) Việc tư vấn đánh giá các nội dung đổi mới sáng tạo được thực hiện theo hợp đồng giữa cơ quan quản lý nhiệm vụ đổi mới sáng tạo và tổ chức tư vấn đánh giá;
c) Trách nhiệm của tổ chức tư vấn xét duyệt: Phải bảo đảm công khai, minh bạch, công bằng, dân chủ, khách quan; tuân thủ liêm chính khoa học và đạo đức nghề nghiệp trong toàn bộ quá trình đánh giá; không được tiết lộ thông tin, sử dụng nội dung hồ sơ ngoài phạm vi đánh giá; chịu trách nhiệm bảo mật thông tin theo quy định; chịu trách nhiệm trước pháp luật và cơ quan có thẩm quyền về chất lượng chuyên môn và kết quả đánh giá; khi để xảy ra sai phạm, phải bồi hoàn mọi chi phí bao gồm cả chi phí khắc phục và chịu các chế tài theo hợp đồng và quy định của pháp luật;
d) Tổ chức tư vấn xét duyệt gửi văn bản kiến nghị với cơ quan quản lý nhiệm vụ đổi mới sáng tạo về nội dung được tài trợ, hỗ trợ thời gian, tiến độ và các kết quả đầu ra, mức tài trợ, hỗ trợ và hồ sơ thanh toán đối với từng nội dung tài trợ, hỗ trợ, nêu rõ lý do;
đ) Tổ chức tư vấn có trách nhiệm trả lời bằng văn bản theo yêu cầu của cơ quan quản lý nhiệm vụ đổi mới sáng tạo.
5. Hoàn thiện hồ sơ:
Trong thời hạn tối đa 03 ngày làm việc kể từ ngày có biên bản họp Hội đồng xét duyệt, văn bản kiến nghị của tổ chức tư vấn xét duyệt, cơ quan quản lý nhiệm vụ đổi mới sáng tạo thông báo kết quả cho tổ chức đề xuất để hoàn thiện hồ sơ và nộp về cơ quan quản lý nhiệm vụ đổi mới sáng tạo trong vòng 15 ngày kể từ thời điểm nhận thông báo. Quá thời hạn theo yêu cầu, cơ quan quản lý nhiệm vụ đổi mới sáng tạo chấm dứt xem xét nhiệm vụ.
Trường hợp hồ sơ đề xuất không được chấp thuận thì cơ quan quản lý nhiệm vụ đổi mới sáng tạo thông báo kết quả cho tổ chức đề xuất.
II) Thẩm định kinh phí nhiệm vụ đổi mới sáng tạo
Trên cơ sở kết quả xét duyệt nhiệm vụ đổi mới sáng tạo quy định tại Điều 12 Nghị định số 268/2025/NĐ-CP, trong thời hạn 10 ngày cơ quan quản lý nhiệm vụ đổi mới sáng tạo tổ chức thẩm định kinh phí nhiệm vụ đổi mới sáng tạo theo các nội dung:
1. Kiểm tra việc hoàn thiện hồ sơ của tổ chức chủ trì theo kết quả xét duyệt.
2. Đánh giá sự phù hợp của dự toán kinh phí so với các nội dung tài trợ, hỗ trợ theo kết quả xét duyệt. Trong trường hợp cần thiết, cơ quan quản lý nhiệm vụ đổi mới sáng tạo thuê đơn vị thẩm tra kinh phí nhiệm vụ theo quy định.
3. Rà soát nội dung hỗ trợ và xác định tỷ lệ hoặc mức hỗ trợ theo từng nội dung tài trợ.
4. Xem xét sự phù hợp của phương án huy động vốn đối ứng của tổ chức đề xuất để thực hiện nhiệm vụ.
III) Phê duyệt nhiệm vụ đổi mới sáng tạo
1. Trong thời hạn 10 ngày kể từ ngày có kết quả thẩm định kinh phí nhiệm vụ đổi mới sáng tạo quy định tại Điều 12, Điều 13 Nghị định số 268/2025/NĐ-CP, Thủ trưởng cơ quan quản lý nhiệm vụ đổi mới sáng tạo xem xét, phê duyệt nhiệm vụ theo Mẫu số I.13 Phụ lục I ban hành kèm theo Nghị định số 268/2025/NĐ-CP. 
Trường hợp Thủ trưởng cơ quan quản lý nhiệm vụ đổi mới sáng tạo không phải là Thủ trưởng của tổ chức khoa học và công nghệ công lập thì không phê duyệt nhiệm vụ đổi mới sáng tạo cơ sở.
2. Thông tin phê duyệt nhiệm vụ được công bố công khai trên Cổng thông tin điện tử gồm: Tên nhiệm vụ; tổ chức chủ trì; thời gian thực hiện và các nội dung khác theo quy định của cơ quan quản lý nhiệm vụ đổi mới sáng tạo.
3. Hủy kết quả phê duyệt nhiệm vụ đổi mới sáng tạo
Cơ quan quản lý nhiệm vụ đổi mới sáng tạo hủy Quyết định phê duyệt nhiệm vụ trong các trường hợp sau: Tổ chức đăng ký có hành vi giả mạo, gian lận hoặc khai báo, cam kết không trung thực trong hồ sơ đăng ký hoặc trong quá trình kiểm tra, đánh giá cơ quan quản lý nhiệm vụ đổi mới sáng tạo phát hiện vi phạm.
4. Trường hợp cần thiết và phù hợp với điều kiện khả năng của cơ quan quản lý nhiệm vụ đổi mới sáng tạo, cơ quan quản lý nhiệm vụ đổi mới sáng tạo tổ chức khảo sát cơ sở vật chất - kỹ thuật của tổ chức chủ trì trước khi xem xét phê duyệt nhiệm vụ.</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10 ngày kể từ ngày kết thúc nhận hồ sơ, cơ quan quản lý nhiệm vụ đổi mới sáng tạo kiểm tra tính đầy đủ, hợp lệ và thông báo bằng văn bản hoặc trên Cổng thông tin điện tử đối với các hồ sơ hợp lệ hoặc không hợp lệ;
- Trong thời hạn 30 ngày tính từ ngày xác nhận hồ sơ hợp lệ, cơ quan quản lý nhiệm vụ đổi mới sáng tạo tổ chức xét duyệt nhiệm vụ.
- Trong thời hạn tối đa 03 ngày làm việc kể từ ngày có biên bản họp Hội đồng xét duyệt, văn bản kiến nghị của tổ chức tư vấn xét duyệt, cơ quan quản lý nhiệm vụ đổi mới sáng tạo thông báo kết quả cho tổ chức đề xuất để hoàn thiện hồ sơ.
- Trong thời hạn 10 ngày cơ quan quản lý nhiệm vụ đổi mới sáng tạo tổ chức thẩm định kinh phí nhiệm vụ đổi mới sáng tạo.
- Trong thời hạn 10 ngày kể từ ngày có kết quả thẩm định kinh phí nhiệm vụ đổi mới sáng tạo quy định tại Điều 12, Điều 13 Nghị định số 268/2025/NĐ-CP, Thủ trưởng cơ quan quản lý nhiệm vụ đổi mới sáng tạo xem xét, phê duyệt nhiệm vụ.</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10 ngày kể từ ngày kết thúc nhận hồ sơ, cơ quan quản lý nhiệm vụ đổi mới sáng tạo kiểm tra tính đầy đủ, hợp lệ và thông báo bằng văn bản hoặc trên Cổng thông tin điện tử đối với các hồ sơ hợp lệ hoặc không hợp lệ;
- Trong thời hạn 30 ngày tính từ ngày xác nhận hồ sơ hợp lệ, cơ quan quản lý nhiệm vụ đổi mới sáng tạo tổ chức xét duyệt nhiệm vụ.
- Trong thời hạn tối đa 03 ngày làm việc kể từ ngày có biên bản họp Hội đồng xét duyệt, văn bản kiến nghị của tổ chức tư vấn xét duyệt, cơ quan quản lý nhiệm vụ đổi mới sáng tạo thông báo kết quả cho tổ chức đề xuất để hoàn thiện hồ sơ.
- Trong thời hạn 10 ngày cơ quan quản lý nhiệm vụ đổi mới sáng tạo tổ chức thẩm định kinh phí nhiệm vụ đổi mới sáng tạo.
- Trong thời hạn 10 ngày kể từ ngày có kết quả thẩm định kinh phí nhiệm vụ đổi mới sáng tạo quy định tại Điều 12, Điều 13 Nghị định số 268/2025/NĐ-CP, Thủ trưởng cơ quan quản lý nhiệm vụ đổi mới sáng tạo xem xét, phê duyệt nhiệm vụ.</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10 ngày kể từ ngày kết thúc nhận hồ sơ, cơ quan quản lý nhiệm vụ đổi mới sáng tạo kiểm tra tính đầy đủ, hợp lệ và thông báo bằng văn bản hoặc trên Cổng thông tin điện tử đối với các hồ sơ hợp lệ hoặc không hợp lệ;
- Trong thời hạn 30 ngày tính từ ngày xác nhận hồ sơ hợp lệ, cơ quan quản lý nhiệm vụ đổi mới sáng tạo tổ chức xét duyệt nhiệm vụ.
- Trong thời hạn tối đa 03 ngày làm việc kể từ ngày có biên bản họp Hội đồng xét duyệt, văn bản kiến nghị của tổ chức tư vấn xét duyệt, cơ quan quản lý nhiệm vụ đổi mới sáng tạo thông báo kết quả cho tổ chức đề xuất để hoàn thiện hồ sơ.
- Trong thời hạn 10 ngày cơ quan quản lý nhiệm vụ đổi mới sáng tạo tổ chức thẩm định kinh phí nhiệm vụ đổi mới sáng tạo.
- Trong thời hạn 10 ngày kể từ ngày có kết quả thẩm định kinh phí nhiệm vụ đổi mới sáng tạo quy định tại Điều 12, Điều 13 Nghị định số 268/2025/NĐ-CP, Thủ trưởng cơ quan quản lý nhiệm vụ đổi mới sáng tạo xem xét, phê duyệt nhiệm vụ.</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thực hiện nhiệm vụ theo Mẫu số I.1 Phụ lục I ban hành kèm theo Nghị định số 268/2025/NĐ-CP.</w:t>
            </w:r>
          </w:p>
        </w:tc>
        <w:tc>
          <w:p/>
          <w:p>
            <w:pPr>
              <w:spacing w:after="0" w:before="0" w:lineRule="auto" w:line="276"/>
              <w:jc w:val="left"/>
            </w:pPr>
            <w:r>
              <w:rPr>
                <w:rFonts w:ascii="Times New Roman" w:hAnsi="Times New Roman" w:cs="Times New Roman" w:eastAsia="Times New Roman"/>
                <w:b w:val="false"/>
                <w:sz w:val="26"/>
              </w:rPr>
              <w:t>MauI.1-DondangkythuchiennhiemvuDMST.docx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Thuyết minh nhiệm vụ tương ứng theo Mẫu số I.2, I.3, I.4 và I.5 Phụ lục I ban hành kèm theo Nghị định số 268/2025/NĐ-CP.</w:t>
            </w:r>
          </w:p>
        </w:tc>
        <w:tc>
          <w:p/>
          <w:p>
            <w:pPr>
              <w:spacing w:after="0" w:before="0" w:lineRule="auto" w:line="276"/>
              <w:jc w:val="left"/>
            </w:pPr>
            <w:r>
              <w:rPr>
                <w:rFonts w:ascii="Times New Roman" w:hAnsi="Times New Roman" w:cs="Times New Roman" w:eastAsia="Times New Roman"/>
                <w:b w:val="false"/>
                <w:sz w:val="26"/>
              </w:rPr>
              <w:t>MauI.4A-ThuyetminhnhiemvunangcaonangsuatchatluongDN.docx</w:t>
            </w:r>
          </w:p>
          <w:p>
            <w:pPr>
              <w:spacing w:after="0" w:before="0" w:lineRule="auto" w:line="276"/>
              <w:jc w:val="left"/>
            </w:pPr>
            <w:r>
              <w:rPr>
                <w:rFonts w:ascii="Times New Roman" w:hAnsi="Times New Roman" w:cs="Times New Roman" w:eastAsia="Times New Roman"/>
                <w:b w:val="false"/>
                <w:sz w:val="26"/>
              </w:rPr>
              <w:t>MauI.2-ThuyetminhnhiemvuDMCN.docx</w:t>
            </w:r>
          </w:p>
          <w:p>
            <w:pPr>
              <w:spacing w:after="0" w:before="0" w:lineRule="auto" w:line="276"/>
              <w:jc w:val="left"/>
            </w:pPr>
            <w:r>
              <w:rPr>
                <w:rFonts w:ascii="Times New Roman" w:hAnsi="Times New Roman" w:cs="Times New Roman" w:eastAsia="Times New Roman"/>
                <w:b w:val="false"/>
                <w:sz w:val="26"/>
              </w:rPr>
              <w:t>MauI.3A-ThuyetminhnhiemvuphattrienquyenSHTTDNTC.docx</w:t>
            </w:r>
          </w:p>
          <w:p>
            <w:pPr>
              <w:spacing w:after="0" w:before="0" w:lineRule="auto" w:line="276"/>
              <w:jc w:val="left"/>
            </w:pPr>
            <w:r>
              <w:rPr>
                <w:rFonts w:ascii="Times New Roman" w:hAnsi="Times New Roman" w:cs="Times New Roman" w:eastAsia="Times New Roman"/>
                <w:b w:val="false"/>
                <w:sz w:val="26"/>
              </w:rPr>
              <w:t>MauI.3B-ThuyetminhnhiemvuphattrienquyenSHTTTTTHTQT.docx</w:t>
            </w:r>
          </w:p>
          <w:p>
            <w:pPr>
              <w:spacing w:after="0" w:before="0" w:lineRule="auto" w:line="276"/>
              <w:jc w:val="left"/>
            </w:pPr>
            <w:r>
              <w:rPr>
                <w:rFonts w:ascii="Times New Roman" w:hAnsi="Times New Roman" w:cs="Times New Roman" w:eastAsia="Times New Roman"/>
                <w:b w:val="false"/>
                <w:sz w:val="26"/>
              </w:rPr>
              <w:t>MauI.5-Thuyetminhnhiemvuhotrokhoinghiepsangtao.docx</w:t>
            </w:r>
          </w:p>
          <w:p>
            <w:pPr>
              <w:spacing w:after="0" w:before="0" w:lineRule="auto" w:line="276"/>
              <w:jc w:val="left"/>
            </w:pPr>
            <w:r>
              <w:rPr>
                <w:rFonts w:ascii="Times New Roman" w:hAnsi="Times New Roman" w:cs="Times New Roman" w:eastAsia="Times New Roman"/>
                <w:b w:val="false"/>
                <w:sz w:val="26"/>
              </w:rPr>
              <w:t>MauI.4B-Thuyetminhnhiemvunangcaonangsuatchatluongkhac.docx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tư cách pháp lý của tổ chức đề xuất: Quyết định thành lập hoặc Điều lệ hoạt động được cơ quan có thẩm quyền phê duyệt hoặc các tài liệu tương đương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cam kết của tổ chức đề xuất về việc chỉ tiếp nhận duy nhất một nguồn kinh phí cho cùng một nội dung chi từ ngân sách nhà nước cho cùng nội dung nhiệm vụ đổi mới sáng tạo.</w:t>
            </w:r>
          </w:p>
        </w:tc>
        <w:tc>
          <w:p/>
          <w:p>
            <w:pPr>
              <w:spacing w:after="0" w:before="0" w:lineRule="auto" w:line="276"/>
              <w:jc w:val="left"/>
            </w:pPr>
            <w:r>
              <w:rPr>
                <w:rFonts w:ascii="Times New Roman" w:hAnsi="Times New Roman" w:cs="Times New Roman" w:eastAsia="Times New Roman"/>
                <w:b w:val="false"/>
                <w:sz w:val="26"/>
              </w:rPr>
              <w:t>MauI.6-Vanbancamket.docx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dự án đầu tư đã được cấp có thẩm quyền phê duyệt ở giai đoạn quyết định đầu tư áp dụng đối với nhiệm vụ đổi mới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văn bản, hồ sơ tài liệu khác theo yêu cầu của cơ quan quản lý nhiệm vụ đổi mới sáng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nhiệm vụ theo Mẫu số I.13 Phụ lục I Nghị định số 268/2025/NĐ-CP</w:t>
      </w:r>
    </w:p>
    <w:p>
      <w:pPr>
        <w:spacing w:after="0" w:before="0" w:lineRule="auto" w:line="276"/>
        <w:jc w:val="both"/>
      </w:pPr>
      <w:r>
        <w:rPr>
          <w:rFonts w:ascii="Times New Roman" w:hAnsi="Times New Roman" w:cs="Times New Roman" w:eastAsia="Times New Roman"/>
          <w:b w:val="true"/>
          <w:sz w:val="26"/>
        </w:rPr>
        <w:t xml:space="preserve">Căn cứ pháp lý: </w:t>
      </w:r>
      <w:r>
        <w:rPr>
          <w:rFonts w:ascii="Times New Roman" w:hAnsi="Times New Roman" w:cs="Times New Roman" w:eastAsia="Times New Roman"/>
          <w:b w:val="false"/>
          <w:sz w:val="26"/>
        </w:rPr>
        <w:t>Không có thông tin</w:t>
      </w:r>
    </w:p>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Doanh nghiệp, tổ chức đáp ứng các điều kiện tại Điều 9 Nghị định số 268/2025/NĐ-CP, cụ thể:
1. Doanh nghiệp, tổ chức có tư cách pháp nhân, có chức năng, nhiệm vụ hoặc ngành nghề kinh doanh phù hợp với lĩnh vực chuyên môn của nhiệm vụ, có năng lực phù hợp, bảo đảm triển khai nhiệm vụ đúng tiến độ, chất lượng, có quyền đăng ký tham gia xét tài trợ, đặt hàng thực hiện nhiệm vụ đổi mới sáng tạo.
2. Doanh nghiệp, tổ chức không đủ điều kiện đăng ký tham gia xét tài trợ hoặc đặt hàng chủ trì thực hiện nhiệm vụ trong các trường hợp sau đây:
a) Đến thời điểm hết hạn nộp hồ sơ đăng ký, doanh nghiệp, tổ chức chưa thực hiện quyết toán hoặc hoàn trả đủ kinh phí phải thu hồi đối với các nhiệm vụ sử dụng ngân sách nhà nước theo các quyết định, văn bản thông báo của cơ quan có thẩm quyền;
b) Doanh nghiệp, tổ chức bị cơ quan có thẩm quyền quyết định đình chỉ thực hiện nhiệm vụ khoa học, công nghệ và đổi mới sáng tạo do có hành vi vi phạm quy định pháp luật thì không được đăng ký tham gia xét tài trợ, hoặc đặt hàng nhiệm vụ mới trong thời hạn 01 năm kể từ ngày hết thời hạn đình chỉ theo quyết định của cơ quan có thẩm quyền;
c) Doanh nghiệp, tổ chức chủ trì đang bị đình chỉ hoạt động, bị khởi tố.</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2026-05-22T19:22:53Z</dcterms:created>
  <dc:creator>Apache POI</dc:creator>
</cp:coreProperties>
</file>