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đánh giá kết quả thực hiện nhiệm vụ khoa học, công nghệ và đổi mới sáng tạo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đánh giá nộp 01 bộ hồ sơ đề nghị đánh giá về Ủy ban nhân dân cấp tỉnh quy định tại điểm a Khoản 4 Điều 64 Nghị định số 268/2025/NĐ-CP.
- Ủy ban nhân dân cấp tỉnh thành lập Hội đồng tư vấn đánh giá  và thực hiện việc đánh giá trong thời hạn tối đa 28 ngày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đánh giá theo Mẫu số VI.7</w:t>
            </w:r>
          </w:p>
        </w:tc>
        <w:tc>
          <w:p/>
          <w:p>
            <w:pPr>
              <w:spacing w:after="0" w:before="0" w:lineRule="auto" w:line="276"/>
              <w:jc w:val="left"/>
            </w:pPr>
            <w:r>
              <w:rPr>
                <w:rFonts w:ascii="Times New Roman" w:hAnsi="Times New Roman" w:cs="Times New Roman" w:eastAsia="Times New Roman"/>
                <w:b w:val="false"/>
                <w:sz w:val="26"/>
              </w:rPr>
              <w:t>VI.7.docx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thực hiện nhiệm vụ theo Mẫu số VI.8</w:t>
            </w:r>
          </w:p>
        </w:tc>
        <w:tc>
          <w:p/>
          <w:p>
            <w:pPr>
              <w:spacing w:after="0" w:before="0" w:lineRule="auto" w:line="276"/>
              <w:jc w:val="left"/>
            </w:pPr>
            <w:r>
              <w:rPr>
                <w:rFonts w:ascii="Times New Roman" w:hAnsi="Times New Roman" w:cs="Times New Roman" w:eastAsia="Times New Roman"/>
                <w:b w:val="false"/>
                <w:sz w:val="26"/>
              </w:rPr>
              <w:t>VI.8.docx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minh chứng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kết quả thực hiện nhiệm vụ khoa học công nghệ và đổi mới sáng tạo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2026-05-22T19:23:14Z</dcterms:created>
  <dc:creator>Apache POI</dc:creator>
</cp:coreProperties>
</file>