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Cấp giấy chứng sinh đối với trường hợp trẻ được sinh ra ngoài cơ sở khám bệnh, chữa bệnh nhưng được người hành nghề khám bệnh, chữa bệnh hoặc nhân viên y tế thôn, bản hoặc cô đỡ thôn, bản đỡ đẻ</w:t>
      </w:r>
    </w:p>
    <w:p>
      <w:pPr>
        <w:spacing w:after="0" w:before="0" w:lineRule="auto" w:line="276"/>
        <w:jc w:val="both"/>
      </w:pPr>
      <w:r>
        <w:rPr>
          <w:rFonts w:ascii="Times New Roman" w:hAnsi="Times New Roman" w:cs="Times New Roman" w:eastAsia="Times New Roman"/>
          <w:b w:val="false"/>
          <w:sz w:val="26"/>
        </w:rPr>
        <w:t>Bước 1. Trong thời hạn 30 ngày kể từ thời điểm trẻ sinh ra sống, thân nhân của trẻ nộp tờ khai đề nghị cấp giấy chứng sinh theo quy định tại Phụ lục II ban hành kèm theo Thông tư số 22/2025/TT-BYT ngày 28/6/2025 của Bộ trưởng Bộ Y tế cho cơ sở khám bệnh, chữa bệnh nơi quản lý người đỡ đẻ và xuất trình giấy tờ tùy thân hợp lệ có số định danh cá nhân hoặc hộ chiếu của người mẹ sinh ra trẻ để đối chiếu;</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tờ khai đề nghị cấp giấy chứng sinh, cơ sở khám bệnh, chữa bệnh có trách nhiệm xác minh thông tin về người đỡ đẻ, người mẹ sinh ra trẻ, trẻ sơ sinh và cấp giấy chứng sinh cho trẻ theo mẫu quy định tại Phụ lục I ban hành kèm theo Thông tư số 22/2025/TT-BYT ngày 28/6/2025 của Bộ trưởng Bộ Y tế. 
Trường hợp không xác minh được thông tin hoặc thông tin không chính xác thì không cấp giấy chứng sinh.</w:t>
      </w:r>
    </w:p>
    <w:p>
      <w:pPr>
        <w:shd w:val="clear" w:color="auto" w:fill="F2F6F9"/>
        <w:spacing w:after="0" w:before="120" w:lineRule="auto" w:line="276"/>
        <w:jc w:val="both"/>
      </w:pPr>
      <w:r>
        <w:rPr>
          <w:rFonts w:ascii="Times New Roman" w:hAnsi="Times New Roman" w:cs="Times New Roman" w:eastAsia="Times New Roman"/>
          <w:b w:val="true"/>
          <w:sz w:val="26"/>
        </w:rPr>
        <w:t>Trường hợp 2: Cấp giấy chứng sinh cho trường hợp trẻ sinh ra do thực hiện kỹ thuật mang thai hộ</w:t>
      </w:r>
    </w:p>
    <w:p>
      <w:pPr>
        <w:spacing w:after="0" w:before="0" w:lineRule="auto" w:line="276"/>
        <w:jc w:val="both"/>
      </w:pPr>
      <w:r>
        <w:rPr>
          <w:rFonts w:ascii="Times New Roman" w:hAnsi="Times New Roman" w:cs="Times New Roman" w:eastAsia="Times New Roman"/>
          <w:b w:val="false"/>
          <w:sz w:val="26"/>
        </w:rPr>
        <w:t>- Nếu trẻ sinh ra tại cơ sở khám bệnh, chữa bệnh thực hiện kỹ thuật mang thai hộ cho người sinh ra trẻ: 
Bước 1. Bên cha mẹ đẻ (Bên nhờ mang thai hộ) hoặc Bên mang thai hộ hoặc thân nhân của trẻ nộp Hồ sơ cho cơ sở y tế nơi trẻ sinh ra.
Bước 2. Cơ sở khám bệnh, chữa bệnh cấp giấy chứng sinh theo mẫu số 02 quy định tại Phụ lục I ban hành kèm theo Thông tư số 22/2025/TT-BYT ngày 28/6/2025 của Bộ trưởng Bộ Y tế cho trẻ trước khi trẻ ra khỏi cơ sở khám bệnh, chữa bệnh hoặc sớm hơn theo đề nghị của thân nhân của trẻ.</w:t>
      </w:r>
    </w:p>
    <w:p>
      <w:pPr>
        <w:spacing w:after="0" w:before="0" w:lineRule="auto" w:line="276"/>
        <w:jc w:val="both"/>
      </w:pPr>
      <w:r>
        <w:rPr>
          <w:rFonts w:ascii="Times New Roman" w:hAnsi="Times New Roman" w:cs="Times New Roman" w:eastAsia="Times New Roman"/>
          <w:b w:val="false"/>
          <w:sz w:val="26"/>
        </w:rPr>
        <w:t>- Nếu trẻ sinh ra tại cơ sở khám bệnh, chữa bệnh không phải cơ sở khám bệnh, chữa bệnh đã thực hiện kỹ thuật mang thai hộ cho người sinh ra trẻ: 
Bước 1. Bên cha mẹ đẻ (Bên nhờ mang thai hộ) hoặc Bên mang thai hộ hoặc thân nhân của trẻ nộp Hồ sơ cho cơ sở y tế nơi trẻ sinh ra bản xác nhận về việc thực hiện kỹ thuật mang thai hộ vì mục đích nhân đạo của cơ sở khám bệnh, chữa bệnh thực hiện kỹ thuật mang thai hộ theo quy định tại Phụ lục IV ban hành kèm theo Thông tư số 22/2025/TT-BYT ngày 28/6/2025 của Bộ trưởng Bộ Y tế và xuất trình giấy tờ tùy thân hợp lệ có số định danh cá nhân hoặc hộ chiếu của người mẹ sinh ra trẻ để đối chiếu.
Bước 2. Trong thời hạn 03 ngày làm việc kể từ thời điểm nhận được bản xác nhận về việc thực hiện kỹ thuật mang thai hộ vì mục đích nhân đạo, cơ sở khám bệnh, chữa bệnh nơi trẻ sinh ra cấp giấy chứng sinh theo mẫu số 02 quy định tại Phụ lục I ban hành kèm theo Thông tư số 22/2025/TT-BYT ngày 28/6/2025 của Bộ trưởng Bộ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1: 05 ngày làm việc kể từ thời điểm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2: 03 ngày làm việc kể từ ngày nhận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Cấp giấy chứng sinh cho trường hợp trẻ sinh ra do thực hiện kỹ thuật mang thai hộ: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Căn cước điện tử hoặc bản sao hợp lệ thẻ căn cước hoặc giấy tờ tùy thân hợp lệ có số định danh cá nhân hoặc hộ chiếu của người mẹ sinh ra trẻ của Bên mang thai hộ và Bên nhờ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xác nhận về việc thực hiện kỹ thuật mang thai hộ của cơ sở khám bệnh, chữa bệnh thực hiện kỹ thuật mang thai hộ theo Phụ lục V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PHLCIVBinbn.docx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Cấp giấy chứng sinh đối với trường hợp trẻ được sinh ra ngoài cơ sở khám bệnh, chữa bệnh nhưng được người hành nghề khám bệnh, chữa bệnh hoặc nhân viên y tế thôn, bản hoặc cô đỡ thôn, bản đỡ đẻ: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chứng sinh theo mẫu quy định tại Phụ lục II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PhlcIITKcpGCS.docx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điện tử hoặc bản sao hợp lệ thẻ căn cước hoặc giấy tờ tùy thân hợp lệ có số định danh cá nhân hoặc hộ chiếu của người mẹ sinh ra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1: Giấy chứng sinh theo mẫu số 1 Phụ lục I (bản giấy hoặc bản điện tử có ký số)., Trường hợp 2: Giấy chứng sinh theo mẫu số 2 Phụ lục I (bản giấy hoặc bản điện tử có ký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207/2025/NĐ-CP</w:t>
            </w:r>
          </w:p>
        </w:tc>
        <w:tc>
          <w:p/>
          <w:p>
            <w:pPr>
              <w:spacing w:after="0" w:before="0" w:lineRule="auto" w:line="276"/>
              <w:jc w:val="left"/>
            </w:pPr>
            <w:r>
              <w:rPr>
                <w:rFonts w:ascii="Times New Roman" w:hAnsi="Times New Roman" w:cs="Times New Roman" w:eastAsia="Times New Roman"/>
                <w:b w:val="false"/>
                <w:sz w:val="26"/>
              </w:rPr>
              <w:t>Nghị định số 207/2025/NĐ-CP của Chính phủ: Quy định về sinh con bằng kỹ thuật hỗ trợ sinh sản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22/2025/TT-BYT</w:t>
            </w:r>
          </w:p>
        </w:tc>
        <w:tc>
          <w:p/>
          <w:p>
            <w:pPr>
              <w:spacing w:after="0" w:before="0" w:lineRule="auto" w:line="276"/>
              <w:jc w:val="left"/>
            </w:pPr>
            <w:r>
              <w:rPr>
                <w:rFonts w:ascii="Times New Roman" w:hAnsi="Times New Roman" w:cs="Times New Roman" w:eastAsia="Times New Roman"/>
                <w:b w:val="false"/>
                <w:sz w:val="26"/>
              </w:rPr>
              <w:t>Thông tư số 22/2025/TT-BYT ngày 28/06/2025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2026-05-11T11:27:15Z</dcterms:created>
  <dc:creator>Apache POI</dc:creator>
</cp:coreProperties>
</file>