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thất nghiệp (Trung tâm Dữ liệu QG)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đăng nhập vào Cổng Dịch vụ công quốc gia thông qua tài khoản định danh điện tử VNeID và thực hiện:
- Tìm kiếm và chọn nộp dịch vụ công: Giải quyết hưởng trợ cấp thất nghiệp. 
- Nhập thông tin Tờ khai điện tử đề nghị hưởng trợ cấp thất nghiệp (Mẫu số 01).
- Bản chụp bản chính hoặc bản chụp bản sao có chứng thực hoặc bản điện tử của một trong các giấy tờ xác nhận về việc chấm dứt hợp đồng lao động hoặc hợp đồng làm việc.
Sau đó chọn Nộp hồ sơ.
Lưu ý: 
- Trong thời hạn 15 ngày làm việc kể từ ngày nộp hồ sơ đề nghị hưởng trợ cấp thất nghiệp nếu người lao động không có nhu cầu hưởng trợ cấp thất nghiệp thì người lao động nhập Tờ khai điện tử đề nghị không hưởng trợ cấp thất nghiệp theo Mẫu số 02 và thực hiện thao tác Rút hồ sơ trên Cổng Dịch vụ công quốc gia.
- Khi người lao động chọn nộp hồ sơ, hệ thống sẽ tự động điền các thông tin từ cơ sở dữ liệu (CSDL) dùng chung, trong đó bao gồm dữ liệu bảo hiểm xã hội. Hệ thống cho phép người lao động có thể tự kiểm tra thông tin trước khi chọn Nộp hồ sơ:
+ Trường hợp dữ liệu bảo hiểm xã hội (BHXH) trên Cổng Dịch vụ công quốc gia của người lao động chưa đầy đủ, đúng so với sổ Bảo hiểm xã hội, người lao động thực hiện chức năng gửi Phản ánh kiến nghị hoặc liên hệ tới Cơ quan BHXH nơi người lao động tham gia đóng BHXH để điều chỉnh lại thông tin. 
+ Trường hợp không có dữ liệu BHXH trên Cổng Dịch vụ công quốc gia, người lao động vui lòng nộp hồ sơ trực tiếp tại Trung tâm Dịch vụ việc làm. Trung tâm Dịch vụ việc làm tiếp nhận và xử lý hồ sơ bằng phần mềm bảo hiểm thất nghiệp.</w:t>
      </w:r>
    </w:p>
    <w:p>
      <w:pPr>
        <w:spacing w:after="0" w:before="0" w:lineRule="auto" w:line="276"/>
        <w:jc w:val="both"/>
      </w:pPr>
      <w:r>
        <w:rPr>
          <w:rFonts w:ascii="Times New Roman" w:hAnsi="Times New Roman" w:cs="Times New Roman" w:eastAsia="Times New Roman"/>
          <w:b w:val="false"/>
          <w:sz w:val="26"/>
        </w:rPr>
        <w:t>Bước 2: Cổng Dịch vụ công quốc gia chuyển hồ sơ sang Trung tâm Dịch vụ việc làm để tiếp nhận, kiểm tra hồ sơ. Trong thời hạn 20 ngày làm việc kể từ ngày nhận đủ hồ sơ theo quy định, Trung tâm Dịch vụ việc làm có trách nhiệm xem xét, trình Giám đốc Sở Nội vụ quyết định về việc hưởng trợ cấp thất nghiệp của người lao động. 
Trường hợp hồ sơ không hợp lệ, Trung tâm Dịch vụ việc làm cập nhật thông tin yêu cầu bổ sung, hoàn thiện hồ sơ theo Mẫu số 03 hoặc từ chối hồ sơ theo Mẫu số 04 trên Cổng Dịch vụ công quốc gia hoặc thông báo lý do người lao động không được hưởng trợ cấp thất nghiệp theo Mẫu số 05. Thông báo sẽ được hiển thị cho người lao động (trên Cổng và gửi SMS).
Trường hợp hồ sơ hợp lệ, Trung tâm Dịch vụ việc làm tạo lập quyết định hưởng trợ cấp thất nghiệp cho người lao động (Mẫu số 06).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3: Trung tâm Dịch vụ việc làm trình Giám đốc Sở Nội vụ xem xét, ban hành Quyết định hưởng trợ cấp thất nghiệp của người lao động.</w:t>
      </w:r>
    </w:p>
    <w:p>
      <w:pPr>
        <w:spacing w:after="0" w:before="0" w:lineRule="auto" w:line="276"/>
        <w:jc w:val="both"/>
      </w:pPr>
      <w:r>
        <w:rPr>
          <w:rFonts w:ascii="Times New Roman" w:hAnsi="Times New Roman" w:cs="Times New Roman" w:eastAsia="Times New Roman"/>
          <w:b w:val="false"/>
          <w:sz w:val="26"/>
        </w:rPr>
        <w:t>Bước 4: Sau khi nhận được dự thảo quyết định do Trung tâm Dịch vụ việc làm chuyển đến, Giám đốc Sở Nội vụ kiểm tra hồ sơ:
- Trường hợp hồ sơ không hợp lệ, Giám đốc Sở Nội vụ phản hồi để Trung tâm Dịch vụ việc làm kiểm tra lại.
- Trường hợp hồ sơ hợp lệ, Giám đốc Sở Nội vụ duyệt ký quyết định hưởng trợ cấp thất nghiệp của người lao động, Cổng Dịch vụ công quốc gia gửi Quyết định hưởng trợ cấp thất nghiệp: 01 bản cho cơ quan BHXH để thực hiện thủ tục chi trả và cấp thẻ bảo hiểm y tế cho người lao động, 01 bản cho người lao động. Cổng Dịch vụ công quốc gia gửi thông báo đến người lao động về quyết định hưởng trợ cấp thất nghiệp kèm theo phụ lục thông tin về việc thông báo tìm kiếm việc làm hằng tháng.</w:t>
      </w:r>
    </w:p>
    <w:p>
      <w:pPr>
        <w:spacing w:after="0" w:before="0" w:lineRule="auto" w:line="276"/>
        <w:jc w:val="both"/>
      </w:pPr>
      <w:r>
        <w:rPr>
          <w:rFonts w:ascii="Times New Roman" w:hAnsi="Times New Roman" w:cs="Times New Roman" w:eastAsia="Times New Roman"/>
          <w:b w:val="false"/>
          <w:sz w:val="26"/>
        </w:rPr>
        <w:t>Bước 5: Cơ quan BHXH nhận Quyết định về việc hưởng trợ cấp thất nghiệp do Cổng Dịch vụ công quốc gia gửi đến và kiểm tra thông tin.
- Trường hợp thông tin không hợp lệ, cơ quan BHXH phản hồi ngay bằng các hình thức bên ngoài hệ thống cho Trung tâm Dịch vụ việc làm để kiểm tra lại.
- Trường hợp thông tin hợp lệ, trong thời hạn 05 ngày làm việc kể từ ngày nhận được Quyết định hưởng trợ cấp thất nghiệp, cơ quan BHXH thực hiện chi trả bằng hình thức trực tiếp hoặc trực tuyến cho người lao động thông qua tài khoản ngân hàng người lao động đã nhập thông tin. Kết quả thanh toán thành công thì cơ quan BHXH sẽ gửi lại thông tin thanh toán (Số tiền, thời gian, trạng thái, ...) về hệ thống Cổng Dịch vụ công quốc gia để theo dõi và giám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người lao động nộp đủ hồ sơ theo quy định;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điện tử đề nghị hưởng trợ cấp thất nghiệp theo Mẫu số 01 ban hành kèm theo Quyết định này. Trường hợp người lao động không có nhu cầu hưởng trợ cấp thất nghiệp thì nhập thông tin Tờ khai điện tử đề nghị không hưởng trợ cấp thất nghiệp theo Mẫu số 02 ban hành kèm theo Quyết định này.</w:t>
            </w:r>
          </w:p>
        </w:tc>
        <w:tc>
          <w:p/>
          <w:p>
            <w:pPr>
              <w:spacing w:after="0" w:before="0" w:lineRule="auto" w:line="276"/>
              <w:jc w:val="left"/>
            </w:pPr>
            <w:r>
              <w:rPr>
                <w:rFonts w:ascii="Times New Roman" w:hAnsi="Times New Roman" w:cs="Times New Roman" w:eastAsia="Times New Roman"/>
                <w:b w:val="false"/>
                <w:sz w:val="26"/>
              </w:rPr>
              <w:t>Mus01.doc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bản chính hoặc bản chụp bản sao có chứng thực hoặc bản điện tử của một trong các giấy tờ sau đây xác nhận về việc chấm dứt hợp đồng lao động hoặc hợp đồng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lao động hoặc hợp đồng làm việc đã hết hạn hoặc đã hoàn thành công việc theo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kỷ luật buộc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hoặc thỏa thuận chấm dứt hợp đồng lao động hoặc hợp đồng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người sử dụng lao động trong đó có nội dung cụ thể về thông tin của người lao động; loại hợp đồng lao động đã ký; lý do, thời điểm chấm dứt hợp đồng lao động đối với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hoặc Bảo hiểm xã hội cấp tỉnh thực hiện các thủ tục để xác nhận việc chấm dứt hợp đồng lao động hoặc hợp đồng làm việc. Sở Nội vụ hoặc Bảo hiểm xã hội cấp tỉnh gửi văn bản yêu cầu Sở Kế hoạch và Đầu tư (nay là Sở Tài chính) xác nhận đơn vị sử dụng lao động không có người đại diện theo pháp luật hoặc không có người được người đại diện theo pháp luật ủy quyền. Sở Kế hoạch và Đầu tư (nay là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Kế hoạch và Đầu tư (nay là Sở Tài chính) gửi văn bản trả lời cho Sở Nội vụ và Bảo hiểm xã hội cấp tỉnh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hoặc Bảo hiểm xã hội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nhận về việc chấm dứt hợp đồng lao động theo mùa vụ hoặc theo một công việc nhất định có thời hạn từ đủ 03 tháng đến dưới 12 tháng là bản chính hoặc bản sao có chứng thực hoặc bản sao kèm theo bản chính để đối chiếu của hợp đồng đó đối với trường hợp người lao động tham gia bảo hiểm thất nghiệp khi làm việc theo hợp đồng lao động theo mùa vụ hoặc theo một công việc nhất định có thời hạn từ đủ 03 tháng đến dưới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sa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Bộ phận một cửa - Trung tâm hành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	Nghị định số 61/2020/NĐ-CP ngày 29/5/2020 của Chính phủ sửa đổi, bổ sung một số điều của Nghị định số 28/2015/NĐ-CP ngày 12/3/2015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29-05-2020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đang đóng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từ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12 tháng trở lên trong thời gian 24 tháng trước khi chấm dứt hợp đồng lao động hoặc hợp đồng làm việc đối với trường hợp quy định tại điểm a và điểm b khoản 1 Điều 43 của Luật Việc làm; đã đóng bảo hiểm thất nghiệp từ đủ 12 tháng trở lên trong thời gian 36 tháng trước khi chấm dứt hợp đồng lao động đối với trường hợp quy định tại điểm c khoản 1 Điều 43 của Luật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2026-05-05T15:53:56Z</dcterms:created>
  <dc:creator>Apache POI</dc:creator>
</cp:coreProperties>
</file>