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1.014258.H18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đăng ký thu hồi khoáng sản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ổ chức, cá nhân đề nghị cấp giấy xác nhận đăng ký thu hồi khoáng sản trong các trường hợp quy định tại điểm d khoản 1 Điều 75 của Luật Địa chất và khoáng sản
a) Bước 1. Nộp hồ sơ (tổ chức, cá nhân)
Người sử dụng đất đề nghị cấp giấy xác nhận đăng ký thu hồi khoáng sản trong trường hợp thu hồi khoáng sản nhóm III, nhóm IV từ hoạt động cải tạo, xây dựng công trình trên đất ở, đất nông nghiệp và không thuộc đối tượng quy định tại Điều 97 Nghị định số 193/2025/NĐ-CP ngày 02/7/2025 của Chính phủ lựa chọn nộp hồ sơ thông qua một trong các hình thức sau:
- Trực tiếp hoặc thông qua đường bưu điện về cơ quan chuyên môn thẩm định hồ sơ đề nghị cấp giấy xác nhận đăng ký thu hồi khoáng sản do Chủ tịch Ủy ban nhân dân cấp tỉnh phân công (sau đây viết tắt là cơ quan thẩm định hồ sơ).
- Trực tuyến thông qua Cổng Dịch vụ công Quốc gia (địa chỉ http://dichvucong.gov.vn).
b) Bước 2: Tiếp nhận và kiểm tra hồ sơ
Trong thời hạn không quá 01 ngày làm việc, cơ quan thẩm định hồ sơ có trách nhiệm xem xét, kiểm tra tính đầy đủ của hồ sơ. 
c) Bước 3: Thẩm định hồ sơ
- Trong thời hạn không quá 05 ngày làm việc, kể từ ngày có phiếu tiếp nhận hồ sơ, cơ quan thẩm định hồ sơ có trách nhiệm hoàn thành việc kiểm tra tọa độ, diện tích khu vực đề nghị thu hồi khoáng sản và kiểm tra tại thực địa.
- Trong thời hạn không quá 21 ngày làm việc, cơ quan thẩm định hồ sơ phải hoàn thành việc thẩm định về khối lượng khoáng sản thu hồi. Trường hợp thu hồi khoáng sản nhóm I trong diện tích thực hiện dự án đầu tư khai thác khoáng sản (nằm ngoài diện tích khu vực khai thác) thuộc thẩm quyền cấp giấy phép khai thác khoáng sản của Bộ trưởng Bộ Nông nghiệp và Môi trường, Ủy ban nhân dân cấp tỉnh lấy ý kiến Bộ Nông nghiệp và Môi trường. Đối với trường hợp thu hồi khoáng sản quy định tại điểm c khoản 1 Điều 75 Luật Địa chất và khoáng sản, cơ quan thẩm định hồ sơ lấy ý kiến cơ quan quản lý chuyên ngành khu vực thực hiện nạo vét về dự án, kế hoạch nạo vét. Thời gian lấy ý kiến không tính vào thời gian thẩm định hồ sơ.
- Trong thời hạn không quá 05 ngày làm việc, kể từ ngày hoàn thành việc thẩm định về khối lượng khoáng sản thu hồi, cơ quan thẩm định hồ sơ có trách nhiệm hoàn chỉnh và trình hồ sơ cho Chủ tịch Ủy ban nhân dân cấp xã cấp giấy xác nhận đăng ký thu hồi khoáng sản.
* Trường hợp hồ sơ phải bổ sung, hoàn thiện, cơ quan thẩm định hồ sơ có văn bản đề nghị tổ chức, cá nhân đăng ký thu hồi khoáng sản bổ sung, hoàn thiện. Thời gian tổ chức, cá nhân đăng ký thu hồi khoáng sản hoàn thiện hồ sơ không tính vào thời gian thẩm định.
d) Bước 4: Xem xét, quyết định
Trong thời hạn không quá 07 ngày làm việc, kể từ ngày nhận được hồ sơ của cơ quan thẩm định hồ sơ, Chủ tịch Ủy ban nhân dân cấp xã xem xét, ký giấy xác nhận đăng ký thu hồi khoáng sản. Trường hợp không cấp giấy xác nhận đăng ký thu hồi khoáng sản thì phải trả lời bằng văn bản và nêu rõ lý do.
đ) Bước 5: Trả kết quả
Trong thời hạn không quá 05 ngày làm việc, kể từ khi nhận được hồ sơ từ Chủ tịch Ủy ban nhân dân cấp xã, cơ quan tiếp nhận hồ sơ thông báo cho tổ chức, cá nhân đăng ký thu hồi khoáng sản để nhận kết quả và thực hiện các nghĩa vụ có liên quan theo quy định, thông báo cho Ủy ban nhân dân cấp xã để phối hợp quản lý, giám sát thực hiện.
Trường hợp chủ đầu tư, nhà đầu tư hoặc nhà thầu thi công đề nghị sử dụng khoáng sản dôi dư đã được tập kết tại bãi thải, bãi chứa để phục vụ cho các công trình, dự án quy định tại các điểm a, b, c, d và đ khoản 1a Điều 55 của Luật Địa chất và khoáng sản
a) Bước 1. Nộp hồ sơ (tổ chức, cá nhân)
Chủ đầu tư, nhà đầu tư hoặc nhà thầu thi công đề nghị sử dụng khoáng sản nhóm II, nhóm III, nhóm IV dôi dư trong quá trình thi công, thực hiện đề án, công trình, dự án quy định tải khoản 1 Điều 75 của Luật Địa chất và khoáng sản đã được tập kết tại bãi thải, bãi chứa (bãi thải, bãi chứa quy định tại khoản 7 Điều 96 Nghị định số 193/2025/NĐ-CP ngày 02/7/2025 của Chính phủ được sửa đổi, bổ sung theo quy định tại khoản 35 Điều 1 Nghị định số 21/2026/NĐ-CP ngày 16/01/2026 của Chính phủ) để phục vụ cho các công trình, dự án quy định tại các điểm a, b, c, d và đ khoản 1a Điều 55 của Luật Địa chất và khoáng sản lựa chọn nộp hồ sơ thông qua một trong các hình thức sau:
- Trực tiếp hoặc thông qua đường bưu điện về cơ quan chuyên môn thẩm định hồ sơ đề nghị cấp giấy xác nhận đăng ký thu hồi khoáng sản do Chủ tịch Ủy ban nhân dân cấp tỉnh phân công (sau đây viết tắt là cơ quan thẩm định hồ sơ).
- Trực tuyến thông qua Cổng Dịch vụ công Quốc gia (địa chỉ http://dichvucong.gov.vn).
b) Bước 2: Tiếp nhận, thẩm định hồ sơ và xem xét, quyết định
Trong thời hạn không quá 10 ngày làm việc, kể từ ngày nhận được văn bản đề nghị của chủ đầu tư, nhà đầu tư hoặc nhà thầu thi công, Chủ tịch Ủy ban nhân dân cấp xã có trách nhiệm tổ chức xem xét, kiểm tra thực địa và quyết định việc cấp giấy xác nhận đăng ký thu hồi khoáng sản. Trong trường hợp không cấp giấy xác nhận đăng ký thu hồi khoáng sản thì phải trả lời bằng văn bản và nêu rõ lý do.
c) Bước 3: Trả kết quả
Trong thời hạn không quá 03 ngày làm việc, kể từ ngày Chủ tịch Ủy ban nhân dân cấp xã cấp giấy xác nhận đăng ký thu hồi khoáng sản, Ủy ban nhân dân cấp xã thông báo cho chủ đầu tư, nhà đầu tư hoặc nhà thầu thi công đề nghị sử dụng khoáng sản để nhận kết quả và thực hiện các nghĩa vụ có liên quan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tổ chức, cá nhân đề nghị cấp giấy xác nhận đăng ký thu hồi khoáng sản trong các trường hợp quy định tại điểm d khoản 1 Điều 75 của Luật Địa chất và khoáng sản thời hạn giải quyết 44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chủ đầu tư, nhà đầu tư hoặc nhà thầu thi công đề nghị sử dụng khoáng sản dôi dư đã được tập kết tại bãi thải, bãi chứa trở lên để phục vụ cho các công trình, dự án quy định tại các điểm a, b, c, d và đ khoản 1a Điều 55 của Luật Địa chất và khoáng sản thời hạn giải quyết là 13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tổ chức, cá nhân đề nghị cấp giấy xác nhận đăng ký thu hồi khoáng sản trong các trường hợp quy định tại điểm d khoản 1 Điều 75 của Luật Địa chất và khoáng sản thời hạn giải quyết 44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chủ đầu tư, nhà đầu tư hoặc nhà thầu thi công đề nghị sử dụng khoáng sản dôi dư đã được tập kết tại bãi thải, bãi chứa trở lên để phục vụ cho các công trình, dự án quy định tại các điểm a, b, c, d và đ khoản 1a Điều 55 của Luật Địa chất và khoáng sản thời hạn giải quyết là 13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tổ chức, cá nhân đề nghị cấp giấy xác nhận đăng ký thu hồi khoáng sản trong các trường hợp quy định tại điểm d khoản 1 Điều 75 của Luật Địa chất và khoáng sản thời hạn giải quyết 44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chủ đầu tư, nhà đầu tư hoặc nhà thầu thi công đề nghị sử dụng khoáng sản dôi dư đã được tập kết tại bãi thải, bãi chứa trở lên để phục vụ cho các công trình, dự án quy định tại các điểm a, b, c, d và đ khoản 1a Điều 55 của Luật Địa chất và khoáng sản thời hạn giải quyết là 13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chủ đầu tư, nhà đầu tư hoặc nhà thầu thi công đề nghị sử dụng khoáng sản dôi dư đã được tập kết tại bãi thải, bãi chứa để phục vụ cho các công trình, dự án quy định tại các điểm a, b, c, d và đ khoản 1a Điều 55 của Luật Địa chất và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 dụng khoáng sản</w:t>
            </w:r>
          </w:p>
        </w:tc>
        <w:tc>
          <w:p/>
          <w:p>
            <w:pPr>
              <w:spacing w:after="0" w:before="0" w:lineRule="auto" w:line="276"/>
              <w:jc w:val="left"/>
            </w:pPr>
            <w:r>
              <w:rPr>
                <w:rFonts w:ascii="Times New Roman" w:hAnsi="Times New Roman" w:cs="Times New Roman" w:eastAsia="Times New Roman"/>
                <w:b w:val="false"/>
                <w:sz w:val="26"/>
              </w:rPr>
              <w:t>Mau03a-PhulucIII_36.2025.TT-BNNMT_02.7.2025.doc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sử dụng đất đề nghị cấp giấy xác nhận đăng ký thu hồi khoáng sản trong trường hợp quy định tại điểm d khoản 1 Điều 75 của Luật Địa chất và khoáng sản (cụ thể: thu hồi khoáng sản nhóm III, nhóm IV từ hoạt động cải tạo, xây dựng công trình trên đất ở, đất nông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thu hồi khoáng sản (Mẫu số 03 - Phục lục III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Mauso03_BandangkythuhoiKS.doc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xây dựng theo quy định của pháp luật về xây dựng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cho phép chuyển mục đích sử dụng đất theo quy định của pháp luật về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theo quy định của pháp luật về đất đai hoặc quyết định cho thuê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thu hồi khoáng sản thuộc thẩm quyền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36/2025/TT-BNNMT</w:t>
            </w:r>
          </w:p>
        </w:tc>
        <w:tc>
          <w:p/>
          <w:p>
            <w:pPr>
              <w:spacing w:after="0" w:before="0" w:lineRule="auto" w:line="276"/>
              <w:jc w:val="left"/>
            </w:pPr>
            <w:r>
              <w:rPr>
                <w:rFonts w:ascii="Times New Roman" w:hAnsi="Times New Roman" w:cs="Times New Roman" w:eastAsia="Times New Roman"/>
                <w:b w:val="false"/>
                <w:sz w:val="26"/>
              </w:rPr>
              <w:t>Thông tư 36/2025/TT-BNNMT quy định về khai thác khoáng sản, khai thác tận thu khoáng sản và thu hồi khoáng sản do Bộ trưởng Bộ Nông nghiệp và Môi trường ban hành</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04/2026/TT-BNNMT</w:t>
            </w:r>
          </w:p>
        </w:tc>
        <w:tc>
          <w:p/>
          <w:p>
            <w:pPr>
              <w:spacing w:after="0" w:before="0" w:lineRule="auto" w:line="276"/>
              <w:jc w:val="left"/>
            </w:pPr>
            <w:r>
              <w:rPr>
                <w:rFonts w:ascii="Times New Roman" w:hAnsi="Times New Roman" w:cs="Times New Roman" w:eastAsia="Times New Roman"/>
                <w:b w:val="false"/>
                <w:sz w:val="26"/>
              </w:rPr>
              <w:t>Thông tư 04/2026/TT-BNNMT ngày 16/01/2026 sửa đổi một số Thông tư thuộc lĩnh vực địa chất và khoáng sản do Bộ trưởng Bộ Nông nghiệp và Môi trường ban hành</w:t>
            </w:r>
          </w:p>
        </w:tc>
        <w:tc>
          <w:p/>
          <w:p>
            <w:pPr>
              <w:spacing w:after="0" w:before="0" w:lineRule="auto" w:line="276"/>
              <w:jc w:val="left"/>
            </w:pPr>
            <w:r>
              <w:rPr>
                <w:rFonts w:ascii="Times New Roman" w:hAnsi="Times New Roman" w:cs="Times New Roman" w:eastAsia="Times New Roman"/>
                <w:b w:val="false"/>
                <w:sz w:val="26"/>
              </w:rPr>
              <w:t>16-01-2026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quy định tại điểm d khoản 1 Điều 75 của Luật Địa chất và khoáng sản, người sử dụng đất chỉ được thu hồi khoáng sản khi bắt buộc phải san gạt, đào đắp bề mặt địa hình tạo mặt bằng xây dựng các hạng mục của công trình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2026-05-14T09:16:25Z</dcterms:created>
  <dc:creator>Apache POI</dc:creator>
</cp:coreProperties>
</file>