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1.014199.H44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60 ngày nhưng không ít hơn 10 ngày tính đến ngày người lao động nước ngoài dự kiến làm việc, người sử dụng lao động nộp hồ sơ đề nghị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giải quyết thủ tục hành chính cấp giấy phép lao động.
Bước 3: Trong thời hạn 10 ngày làm việc, kể từ ngày nhận đủ hồ sơ đề nghị cấp giấy phép lao động, cơ quan có thẩm quyền tại địa phương giải quyết thủ tục hành chính xem xét chấp thuận nhu cầu và thực hiện cấp giấy phép lao động cho người lao động nước ngoài theo Mẫu số 04 Phụ lục ban hành kèm theo Nghị định số 219/2025/NĐ-CP. 
Trường hợp không chấp thuận nhu cầu sử dụng người lao động nước ngoài hoặc không cấp giấy phép lao động cho người lao động nước ngoài phải có văn bản trả lời và nêu rõ lý do trong thời hạn 03 ngày làm việc kể từ ngày nhận đủ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nộp hồ sơ trực tiếp hoặc qua dịch vụ Bưu chính công ích: 600.000 đồng/ 01 giấy phép. </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nộp hồ sơ trực tiếp hoặc qua dịch vụ Bưu chính công ích: 600.000 đồng/ 01 giấy phép. </w:t>
            </w:r>
          </w:p>
        </w:tc>
        <w:tc>
          <w:p/>
          <w:p>
            <w:pPr>
              <w:spacing w:after="0" w:before="0" w:lineRule="auto" w:line="276"/>
              <w:jc w:val="left"/>
            </w:pPr>
            <w:r>
              <w:rPr>
                <w:rFonts w:ascii="Times New Roman" w:hAnsi="Times New Roman" w:cs="Times New Roman" w:eastAsia="Times New Roman"/>
                <w:b w:val="false"/>
                <w:sz w:val="26"/>
              </w:rPr>
              <w:t>- 10 ngày làm việc, kể từ ngày nhận đủ hồ sơ hợp lệ theo quy định trong trường hợp chấp thuận nhu cầu và cấp giấp phép lao động.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nộp hồ sơ trực tuyến: 0 đồng/ 01 giấy phép </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nộp hồ sơ trực tuyến: 0 đồng/ 01 giấy phép </w:t>
            </w:r>
          </w:p>
        </w:tc>
        <w:tc>
          <w:p/>
          <w:p>
            <w:pPr>
              <w:spacing w:after="0" w:before="0" w:lineRule="auto" w:line="276"/>
              <w:jc w:val="left"/>
            </w:pPr>
            <w:r>
              <w:rPr>
                <w:rFonts w:ascii="Times New Roman" w:hAnsi="Times New Roman" w:cs="Times New Roman" w:eastAsia="Times New Roman"/>
                <w:b w:val="false"/>
                <w:sz w:val="26"/>
              </w:rPr>
              <w:t>- 10 ngày làm việc, kể từ ngày nhận đủ hồ sơ hợp lệ theo quy định trong trường hợp chấp thuận nhu cầu và cấp giấp phép lao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nộp hồ sơ trực tiếp hoặc qua dịch vụ Bưu chính công ích: 600.000 đồng/ 01 giấy phép. </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nộp hồ sơ trực tiếp hoặc qua dịch vụ Bưu chính công ích: 600.000 đồng/ 01 giấy phép. </w:t>
            </w:r>
          </w:p>
        </w:tc>
        <w:tc>
          <w:p/>
          <w:p>
            <w:pPr>
              <w:spacing w:after="0" w:before="0" w:lineRule="auto" w:line="276"/>
              <w:jc w:val="left"/>
            </w:pPr>
            <w:r>
              <w:rPr>
                <w:rFonts w:ascii="Times New Roman" w:hAnsi="Times New Roman" w:cs="Times New Roman" w:eastAsia="Times New Roman"/>
                <w:b w:val="false"/>
                <w:sz w:val="26"/>
              </w:rPr>
              <w:t>- 10 ngày làm việc, kể từ ngày nhận đủ hồ sơ hợp lệ theo quy định trong trường hợp chấp thuận nhu cầu và cấp giấp phép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là nhà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nhà quản lý là một trong các giấy tờ sau: + Điều lệ công ty và giấy tờ chứng minh là nhà quản lý hoặc văn bản bổ nhiệm, điều động đối với các vị trí là nhà quản lý theo quy định tại khoản 24 Điều 4 Luật Doanh nghiệp; +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 - Điều lệ công ty và giấy tờ chứng minh là nhà quản lý hoặc văn bản bổ nhiệm, điều động đối với các vị trí là nhà quản lý theo quy định tại khoản 24 Điều 4 Luật Doanh nghiệp; -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1.2. Đối với trường hợp người lao động nước ngoài là giám đốc điều hành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giám đốc điều hành là một trong các giấy tờ sau: - Giấy chứng nhận đăng ký hoạt động chi nhánh, giấy chứng nhận đăng ký hoạt động văn phòng đại diện hoặc giấy chứng nhận đăng ký địa điểm kinh doanh của doanh nghiệp; -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giám đốc điều hành là một trong các giấy tờ sau:  - Giấy chứng nhận đăng ký hoạt động chi nhánh, giấy chứng nhận đăng ký hoạt động văn phòng đại diện hoặc giấy chứng nhận đăng ký địa điểm kinh doanh của doanh nghiệp; -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1.3. Đối với trường hợp người lao động nước ngoài là chuyên gia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chuyên gia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và văn bản xác nhận của người sử dụng lao động tại nước ngoài về số năm kinh nghiệm làm việc của chuyên gia đó.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trong lĩnh vực tài chính, khoa học, công nghệ, đổi mới sáng tạo, chuyển đổi số quốc gia, lĩnh vực ưu tiên phát triển kinh tế - xã hội hoặc theo thoả thuận hợp tác của Chính phủ Việt Nam và văn bản xác nhận người sử dụng lao động tại nước ngoài về số năm kinh nghiệm làm việc của chuyên gia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thành tích cao, bằng cấp, kinh nghiệm trong lĩnh vực văn hóa, thể thao đối với nghệ sĩ, huấn luyện viên, vận động viên theo hướng dẫn của Bộ trưởng Bộ Văn hóa, Thể thao và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lái tàu bay, chứng chỉ chuyên môn được phép làm việc trên tàu bay đối với tiếp viên hàng không, chứng nhận trình độ chuyên môn trong lĩnh vực bảo dưỡng tàu bay, chứng nhận khả năng chuyên môn đối với thuyền viên nước ngoài do cơ quan có thẩm quyền của Việt Nam cấp. Trường hợp do cơ quan có thẩm quyền của nước ngoài cấp phải được cơ quan có thẩm quyền của Việt Nam công nhận theo hướng dẫn của Bộ trưởng Bộ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trình độ, trình độ chuẩn theo Luật Giáo dục, Luật Giáo dục đại học, Luật Giáo dục nghề nghiệp đối với chuyên gia làm việc trong lĩnh vực giáo dục và đào tạo. Trường hợp chuyên gia làm việc trong Trung tâm ngoại ngữ, tin học phải đảm bảo theo quy chế tổ chức hoạt động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chuyên gia làm việc trong một số nghề, công việc đặc thù khác theo hướng dẫn của Bộ trưởng, Thủ trưởng cơ quan ngang bộ quản lý ngành, công việc đặc thù.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1.4. Đối với trường hợp người lao động nước ngoài là lao động kỹ thuật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(5)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lao động kỹ thuật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đào tạo ít nhất 01 năm và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là một trong những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là một trong các trường hợp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Việt Nam cấp không quá 6 tháng, kể từ ngày cấp đến ngày nộp hồ sơ, trừ trường hợp đã thực hiện liên thông thủ tục hành chính về cấp Phiếu lý lịch tư pháp và cấp giấy phép lao động theo quy định tại khoản 3 Điều 6 Nghị định số 219/2025/NĐ-CP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đang trong thời gian chấp hành hình phạt hoặc chưa được xóa án tích hoặc đang trong thời gian bị truy cứu trách nhiệm hình sự của nước ngoài cấp không quá 6 tháng, kể từ ngày cấp đến ngày nộp hồ sơ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1.5. Trường hợp người lao động nước ngoài là nhà quản lý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xác nhận của người sử dụng lao động về việc người lao động nước ngoài hiện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 - Điều lệ công ty và giấy tờ chứng minh là nhà quản lý hoặc văn bản bổ nhiệm, điều động đối với các vị trí là nhà quản lý theo quy định tại khoản 24 Điều 4 Luật Doanh nghiệp; -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1.6. Trường hợp người lao động nước ngoài là giám đốc điều hành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phép lao động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giám đốc điều hành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giấy chứng nhận đăng ký hoạt động văn phòng đại diện hoặc giấy chứng nhận đăng ký địa điểm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xác nhận của người sử dụng lao động về việc người lao động nước ngoài hiện đang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của người sử dụng lao động báo cáo giải trình nhu cầu sử dụng lao động nước ngoài và đề nghị cấp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giám đốc điều hành là một trong các giấy tờ sau: ờ chứng minh là giám đốc điều hành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giấy chứng nhận đăng ký hoạt động văn phòng đại diện hoặc giấy chứng nhận đăng ký địa điểm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1.7. Trường hợp người lao động nước ngoài là chuyên gia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xác nhận của người sử dụng lao động về việc người lao động nước ngoài hiện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hình thức làm việc của người lao động là một trong những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1.8. Trường hợp người lao động nước ngoài là lao động kỹ thuật đã được cấp giấy phép lao động đang còn hiệu lực có nhu cầu làm việc cho người sử dụng lao động khác ở cùng vị trí công việc và lĩnh vực làm việc phải thực hiện thủ tục cấp giấy phép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cấp giấy phép lao động theo Mẫu số 03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Mauso03Phulucbanhanhkemtheo.doc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xác nhận của người sử dụng lao động về việc người lao động nước ngoài hiện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hình thức làm việc của người lao động là một trong những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Ban quản lý các khu công nghiệp - Tỉnh Phú Thọ</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Trực tiếp:  1.1. Trung tâm Phục vụ hành chính công tỉnh Phú Thọ. - Cơ sở 1: Địa chỉ: Số 398 - đường Trần Phú - phường Việt Trì - tỉnh Phú Thọ; ĐT: 0210 2222 555. - Cơ sở 2: Địa chỉ: Số 5 - đường Nguyễn Trãi, phường Vĩnh Phúc, tỉnh Phú Thọ; ĐT: 211 3616 618 - Cơ sở 3: Địa chỉ: Số 485 - đường Trần Hưng Đạo, phường Hòa Bình, tỉnh Phú Thọ; ĐT: 0218 3868 689  1.2. Trung tâm Phục vụ hành chính công các xã, phường trên địa bàn tỉnh Phú Thọ  2. Trực tuyến:   Địa chỉ truy cập: https://dichvucong.gov.vn  3. Dịch vụ Bưu chính công ích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lao động. - Hoặc văn bản trả lời và nêu rõ lý do trong trường hợp không chấp thuận nhu cầu sử dụng người lao động nước ngoài hoặc không cấp giấy phép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nước ngoài vào làm việc tại Việt Nam tại các vị trí nhà quản lý, giám đốc điều hành, chuyên gia, lao động kỹ thuật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2026-05-01T12:44:09Z</dcterms:created>
  <dc:creator>Apache POI</dc:creator>
</cp:coreProperties>
</file>