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(bao gồm cả trường hợp cấp Chứng chỉ hành nghề dược cho người bị thu hồi Chứng chỉ hành nghề dược theo quy định tại các khoản 1, 2, 4, 5, 6, 7, 8, 9, 10, 11 Điều 28 của Luật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Trung tâm phục vụ hành chính công tỉnh Điện Biên.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và trả cho người đề nghị 01 bản Chứng chỉ hành nghề dược trong thời hạn 20 ngày, kể từ ngày ghi trên Phiếu tiếp nhận hồ sơ. Trường hợp không cấp Chứng chỉ hành nghề dược phải có văn bản trả lời và nêu rõ lý do;
b) Trường hợp có yêu cầu sửa đổi, bổ sung hồ sơ, Sở Y tế có văn bản thông báo nội dung yêu cầu sửa đổi, bổ sung theo Mẫu số 16 Phụ lục I ban hành kèm theo Nghị định số 163/2025/NĐ-CP.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công nhận tương đương của cơ quan có  thẩm quyền về công nhận tương đương theo quy định tại khoản 2 Điều 12 của Nghị định số 163/2025/NĐ-CP đối với các văn bằng chuyên môn do cơ sở đào tạo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thời gian thực hành. Trường hợp  thực hành tại nhiều cơ sở, thời gian thực hành được tính là tổng thời gian thực hành tại các cơ sở nhưng phải có Giấy xác nhận thời gian thực hành của từng cơ sở đó; Trường hợp đề nghị cấp Chứng chỉ hành nghề dược với phạm vi hoạt động khác nhau và yêu cầu thời gian thực hành, cơ sở thực hành chuyên môn khác nhau thì hồ sơ phải có Giấy xác nhận thời gian thực hành chuyên môn và nội dung thực hành chuyên môn của một hoặc một số cơ sở đáp ứng yêu cầu của mỗi phạm vi, vị trí hành nghề. Trường hợp các phạm vi hoạt động chuyên môn có cùng yêu cầu về thời gian thực hành và cơ sở thực hành chuyên môn thì không yêu cầu phải có Giấy xác nhận riêng đối với từng phạm vi hoạt động chuyên môn; Giấy xác nhận hoàn thành chương trình đào tạo, cập nhật kiến thức chuyên môn về dược đối với trường hợp đã bị thu hồi Chứng chỉ hành nghề dược quy định tại khoản 9 Điều 28 của Luật Dược.</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Trường hợp là người nước  ngoài, người Việt Nam định cư ở nước ngoài phải có lý lịch tư pháp hoặc văn bản xác nhận hiện không phải là người phạm tội hoặc bị truy cứu trách nhiệm hình sự, không thuộc trường hợp bị cấm hành nghề, cấm làm công việc liên quan đến hoạt động dược theo bản án, quyết định của Tòa án do cơ quan có thẩm quyền của nước ngoài cấp. Không yêu cầu nộp Phiếu lý lịch tư pháp kể từ ngày dữ liệu về lý lịch tư pháp được chia sẻ theo quy định tại khoản 5 Điều 127 của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do cơ quan có thẩm quyền nước ngoài  cấp phải được hợp pháp hóa lãnh sự theo quy định, phải có bản dịch sang tiếng Việt và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để hành nghề dược do cơ sở y tế có thẩm quyền cấp. Số lượng: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2278/QĐ-BYT</w:t>
            </w:r>
          </w:p>
        </w:tc>
        <w:tc>
          <w:p/>
          <w:p>
            <w:pPr>
              <w:spacing w:after="0" w:before="0" w:lineRule="auto" w:line="276"/>
              <w:jc w:val="left"/>
            </w:pPr>
            <w:r>
              <w:rPr>
                <w:rFonts w:ascii="Times New Roman" w:hAnsi="Times New Roman" w:cs="Times New Roman" w:eastAsia="Times New Roman"/>
                <w:b w:val="false"/>
                <w:sz w:val="26"/>
              </w:rPr>
              <w:t>Quyết định 2278/QĐ-BYT Về việc công bố thủ tục hành chính mới ban hành/bị bãi bỏ thuộc phạm vi chức năng quản lý của Bộ Y tế quy định tại Nghị định số 163/2025/NĐ-CP ngày 29/6/2025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09-07-2025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2026-05-26T20:06:13Z</dcterms:created>
  <dc:creator>Apache POI</dc:creator>
</cp:coreProperties>
</file>