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1.000603.H18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AK</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và nộp phí C/O tại địa chỉ www.ecosys.gov.vn.
	Bước 2: Cán bộ của Tổ chức cấp C/O kiểm tra xem bộ hồ sơ có hợp lệ hay không và thông báo trên hệ thống eCoSys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ký cấp phép C/O trên hệ thống eCoSys.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AK đã được khai hoàn chỉnh (Phụ lục VI-A ban hành kèm theo Thông tư số 20/2014/TT-BCT ngày 25/6/2014) và Mẫu Tờ khai bổ sung C/O (nếu có) (Phụ lục VI-B ban hành kèm theo Thông tư số 20/2014/TT-BCT ngày 25/6/2014);</w:t>
            </w:r>
          </w:p>
        </w:tc>
        <w:tc>
          <w:p/>
          <w:p>
            <w:pPr>
              <w:spacing w:after="0" w:before="0" w:lineRule="auto" w:line="276"/>
              <w:jc w:val="left"/>
            </w:pPr>
            <w:r>
              <w:rPr>
                <w:rFonts w:ascii="Times New Roman" w:hAnsi="Times New Roman" w:cs="Times New Roman" w:eastAsia="Times New Roman"/>
                <w:b w:val="false"/>
                <w:sz w:val="26"/>
              </w:rPr>
              <w:t>Phụ lục.doc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AK</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20/2014/TT-BCT</w:t>
            </w:r>
          </w:p>
        </w:tc>
        <w:tc>
          <w:p/>
          <w:p>
            <w:pPr>
              <w:spacing w:after="0" w:before="0" w:lineRule="auto" w:line="276"/>
              <w:jc w:val="left"/>
            </w:pPr>
            <w:r>
              <w:rPr>
                <w:rFonts w:ascii="Times New Roman" w:hAnsi="Times New Roman" w:cs="Times New Roman" w:eastAsia="Times New Roman"/>
                <w:b w:val="false"/>
                <w:sz w:val="26"/>
              </w:rPr>
              <w:t>Quy định thực hiện Quy tắc xuất xứ trong Hiệp định khu vực thương mại tự do ASEAN - Hàn Quốc</w:t>
            </w:r>
          </w:p>
        </w:tc>
        <w:tc>
          <w:p/>
          <w:p>
            <w:pPr>
              <w:spacing w:after="0" w:before="0" w:lineRule="auto" w:line="276"/>
              <w:jc w:val="left"/>
            </w:pPr>
            <w:r>
              <w:rPr>
                <w:rFonts w:ascii="Times New Roman" w:hAnsi="Times New Roman" w:cs="Times New Roman" w:eastAsia="Times New Roman"/>
                <w:b w:val="false"/>
                <w:sz w:val="26"/>
              </w:rPr>
              <w:t>25-06-2014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49/2025/TT-BCT</w:t>
            </w:r>
          </w:p>
        </w:tc>
        <w:tc>
          <w:p/>
          <w:p>
            <w:pPr>
              <w:spacing w:after="0" w:before="0" w:lineRule="auto" w:line="276"/>
              <w:jc w:val="left"/>
            </w:pPr>
            <w:r>
              <w:rPr>
                <w:rFonts w:ascii="Times New Roman" w:hAnsi="Times New Roman" w:cs="Times New Roman" w:eastAsia="Times New Roman"/>
                <w:b w:val="false"/>
                <w:sz w:val="26"/>
              </w:rPr>
              <w:t>Quy định Quy tắc xuất xứ hàng hóa trong Hiệp định Thương mại hàng hóa thuộc Hiệp định khung về Hợp tác Kinh tế Toàn diện giữa Chính phủ các Nước thành viên Hiệp hội các quốc gia Đông Nam Á và Chính phủ Đại Hàn Dân Quốc</w:t>
            </w:r>
          </w:p>
        </w:tc>
        <w:tc>
          <w:p/>
          <w:p>
            <w:pPr>
              <w:spacing w:after="0" w:before="0" w:lineRule="auto" w:line="276"/>
              <w:jc w:val="left"/>
            </w:pPr>
            <w:r>
              <w:rPr>
                <w:rFonts w:ascii="Times New Roman" w:hAnsi="Times New Roman" w:cs="Times New Roman" w:eastAsia="Times New Roman"/>
                <w:b w:val="false"/>
                <w:sz w:val="26"/>
              </w:rPr>
              <w:t>09-09-2025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2026-05-31T01:11:36Z</dcterms:created>
  <dc:creator>Apache POI</dc:creator>
</cp:coreProperties>
</file>