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1.013857.H42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kiểm nghiệm đáp ứng các yêu cầu quy định tại khoản 1 phần 7 Phụ lục V ban hành kèm theo Nghị định số 148/2025/NĐ-CP nộp hồ sơ đăng ký chỉ định về cơ quan chuyên môn về y tế thuộc Ủy ban nhân dân cấp tỉnh hoặc cơ quan chuyên môn được Ủy ban nhân dân cấp tỉnh giao nhiệm vụ.
Bước 2: Trong thời hạn không quá 10 ngày làm việc, kể từ khi nhận được hồ sơ, cơ quan chuyên môn về y tế thuộc Ủy ban nhân dân cấp tỉnh hoặc cơ quan chuyên môn được Ủy ban nhân dân cấp tỉnh giao nhiệm vụtiến hành thẩm định hồ sơ.
Nếu hồ sơ không hợp lệ thì phải thông báo cho đơn vị nộp hồ sơ hoàn chỉnh hồ sơ theo quy định.
Bước 3: Trong thời hạn 15 ngày làm việc kể từ khi nhận được hồ sơ hợp lệ, cơ quan chuyên môn về y tế thuộc Ủy ban nhân dân cấp tỉnh hoặc cơ quan chuyên môn được Ủy ban nhân dân cấp tỉnh giao nhiệm vụ ký ban hành quyết định thành lập đoàn đánh giá cơ sở kiểm nghiệm.
Bước 4: Trong thời gian 05 ngày làm việc, kể từ khi kết thúc đánh giá tại cơ sở, đoàn đánh giá gửi kết luận cho cơ quan chuyên môn về y tế thuộc Ủy ban nhân dân cấp tỉnh hoặc cơ quan chuyên môn được Ủy ban nhân dân cấp tỉnh giao nhiệm vụtheo Mẫu số 10 ban hành kèm theo Phụ lục 5 Nghị định 148/2025/NĐ-CP.
Bước 5: Trong thời hạn 15 ngày làm việc kể từ khi nhận được kết luận của đoàn đánh giá, cơ quan quản lý nhà nước có thẩm quyền có trách nhiệm xem xét và chỉ định đơn vị kiểm nghiệm nếu đạt yêu cầu. Nếu không đạt yêu cầu, cơ quan chuyên môn về y tế thuộc Ủy ban nhân dân cấp tỉnh hoặc cơ quan chuyên môn được Ủy ban nhân dân cấp tỉnh giao nhiệm vụ phải có thông báo bằng văn bản về lý do không chỉ định cho cơ sở
kiểm nghiệm.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28.500.000 Đồng</w:t>
            </w:r>
          </w:p>
        </w:tc>
        <w:tc>
          <w:p/>
          <w:p>
            <w:pPr>
              <w:spacing w:after="0" w:before="0" w:lineRule="auto" w:line="276"/>
              <w:jc w:val="left"/>
            </w:pPr>
            <w:r>
              <w:rPr>
                <w:rFonts w:ascii="Times New Roman" w:hAnsi="Times New Roman" w:cs="Times New Roman" w:eastAsia="Times New Roman"/>
                <w:b w:val="false"/>
                <w:sz w:val="26"/>
              </w:rPr>
              <w:t>45 ngày làm việc (chưa bao gồm thời gian đánh giá cơ sở kiểm nghiệm)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28.500.000 Đồng</w:t>
            </w:r>
          </w:p>
        </w:tc>
        <w:tc>
          <w:p/>
          <w:p>
            <w:pPr>
              <w:spacing w:after="0" w:before="0" w:lineRule="auto" w:line="276"/>
              <w:jc w:val="left"/>
            </w:pPr>
            <w:r>
              <w:rPr>
                <w:rFonts w:ascii="Times New Roman" w:hAnsi="Times New Roman" w:cs="Times New Roman" w:eastAsia="Times New Roman"/>
                <w:b w:val="false"/>
                <w:sz w:val="26"/>
              </w:rPr>
              <w:t>45 ngày làm việc (chưa bao gồm thời gian đánh giá cơ sở kiểm nghiệm)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28.500.000 Đồng</w:t>
            </w:r>
          </w:p>
        </w:tc>
        <w:tc>
          <w:p/>
          <w:p>
            <w:pPr>
              <w:spacing w:after="0" w:before="0" w:lineRule="auto" w:line="276"/>
              <w:jc w:val="left"/>
            </w:pPr>
            <w:r>
              <w:rPr>
                <w:rFonts w:ascii="Times New Roman" w:hAnsi="Times New Roman" w:cs="Times New Roman" w:eastAsia="Times New Roman"/>
                <w:b w:val="false"/>
                <w:sz w:val="26"/>
              </w:rPr>
              <w:t>45 ngày làm việc (chưa bao gồm thời gian đánh giá cơ sở kiểm nghiệm)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chỉ định cơ sở kiểm nghiệm theo Mẫu số 05 ban hành kèm theo Phụ lục 5 Nghị định 148/2025/NĐ-CP;</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Quyết định thành lập hoặc  Giấy chứng nhận đăng ký kinh doanh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Tài liệu, hồ sơ kỹ thuật và các quy trình liên quan đến chỉ tiêu/phép thử đăng ký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Hồ sơ năng lực: -	Danh sách, hồ sơ trang thiết bị chính, cơ sở hạ tầng (phù hợp nội dung báo cáo năng lực hoạt động cơ sở kiểm nghiệm theo Mẫu số 06 ban hành kèm theo Phụ lục 5 Nghị định 148/2025/NĐ-CP); -	Danh sách, hồ sơ kiểm nghiệm viên tương ứng với lĩnh vực đăng ký chỉ định kèm theo bản sao có chứng thực các chứng chỉ chuyên môn; -	Các tài liệu chứng minh về bảo đảm chất lượng kiểm nghiệm: kế hoạch, kết quả thử nghiệm thành thạo hoặc so sánh liên phòng; Báo cáo kết quả kiểm tra thành thạo tay nghề của kiểm nghiệm viên đối với chỉ tiêu/phép thử đăng ký chỉ định; -	Báo cáo năng lực cơ sở kiểm nghiệm theo Mẫu số 06 ban hành kèm theo Phụ lục 5 Nghị định 148/2025/NĐ-CP; -	Mẫu Phiếu kết quả kiểm nghiệm theo Mẫu số 07 ban hành kèm theo Phụ lục 5 Nghị định 148/2025/NĐ-CP; -	Kết quả hoạt động kiểm nghiệm đối với lĩnh vực đăng ký chỉ định trong mười hai (12) tháng gần nhất theo Mẫu số 08 ban hành kèm theo Phụ lục 5 Nghị định 148/2025/NĐ-CP.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 định đơn vị kiểm nghiệm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20/2013/TTLT-BYT-BCT-BNNPTNT</w:t>
            </w:r>
          </w:p>
        </w:tc>
        <w:tc>
          <w:p/>
          <w:p>
            <w:pPr>
              <w:spacing w:after="0" w:before="0" w:lineRule="auto" w:line="276"/>
              <w:jc w:val="left"/>
            </w:pPr>
            <w:r>
              <w:rPr>
                <w:rFonts w:ascii="Times New Roman" w:hAnsi="Times New Roman" w:cs="Times New Roman" w:eastAsia="Times New Roman"/>
                <w:b w:val="false"/>
                <w:sz w:val="26"/>
              </w:rPr>
              <w:t>Quy định điều kiện, trình tự thủ tục chỉ định cơ sở kiểm nghiệm thực phẩm phục vụ quản lý nhà nước</w:t>
            </w:r>
          </w:p>
        </w:tc>
        <w:tc>
          <w:p/>
          <w:p>
            <w:pPr>
              <w:spacing w:after="0" w:before="0" w:lineRule="auto" w:line="276"/>
              <w:jc w:val="left"/>
            </w:pPr>
            <w:r>
              <w:rPr>
                <w:rFonts w:ascii="Times New Roman" w:hAnsi="Times New Roman" w:cs="Times New Roman" w:eastAsia="Times New Roman"/>
                <w:b w:val="false"/>
                <w:sz w:val="26"/>
              </w:rPr>
              <w:t>01-08-2013</w:t>
            </w:r>
          </w:p>
        </w:tc>
        <w:tc>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Chất lượng sản phẩm, hàng hóa</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Yêu cầu về pháp nhân (Điểm a Khoản 1 phần 7 Phụ lục 5 Nghị định 148/2025/NĐ-CP)
Được thành lập theo quy định của pháp luật; có chức năng kiểm nghiệm thực phẩm hoặc Quyết định giao nhiệm vụ của các cơ quan chuyên môn về y tế thuộc Ủy ban nhân dân cấp tỉnh hoặc cơ quan chuyên môn được Ủy ban nhân dân cấp tỉnh giao nhiệm vụ.
2.	Yêu cầu về năng lực (Điểm b Khoản 1 phần 7 Phụ lục 5 Nghị định 148/2025/NĐ- CP)
Năng lực của cơ sở kiểm nghiệm đối với các chỉ tiêu đăng ký chỉ định phải đáp ứng các yêu cầu sau:
2.1.	Hệ thống quản lý chất lượng đáp ứng Tiêu chuẩn quốc gia TCVN ISO/IEC 17025 hoặc Tiêu chuẩn quốc tế ISO/IEC 17025;
2.2.	Có đủ trang thiết bị, cơ sở vật chất phù hợp với yêu cầu kiểm nghiệm và lĩnh vực đăng ký chỉ định;
2.3.	Có ít nhất hai (02) kiểm nghiệm viên là cán bộ kỹ thuật có trình độ đại học phù hợp với lĩnh vực đăng ký chỉ định được đào tạo và có kinh nghiệm thực tế về kiểm nghiệm trong cùng lĩnh vực từ ba (03) năm trở lên;
2.4.	Các phương pháp thử được cập nhật và xác nhận giá trị sử dụng, năng lực phân tích/kiểm nghiệm các chỉ tiêu/phép thử đăng ký chỉ định đáp ứng quy định hoặc quy chuẩn kỹ thuật tương ứng và các yêu cầu khác có liên quan theo quy định của Bộ quản lý ngành;
2.5.	Kết quả thử nghiệm thành thạo hoặc so sánh liên phòng đạt yêu cầu đối với ít nhất một chỉ tiêu/phép thử đăng ký chỉ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2026-05-31T07:32:19Z</dcterms:created>
  <dc:creator>Apache POI</dc:creator>
</cp:coreProperties>
</file>