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1.013876.H18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nhiệm giám định viên pháp y và pháp y tâm thần.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Viện Khoa học hình sự - Bộ Công an; Viện Pháp y quân đội - Bộ Quốc phòng; Viện Pháp y Quốc gia; Viện Pháp y tâm thần Trung ương; Viện Pháp y tâm thần Trung ương Biên Hòa; 05 Trung tâm pháp y tâm thần khu vực; các tổ chức giám định pháp y, pháp y tâm thần lập hồ sơ miễn nhiệm gửi cơ quan tiếp nhận hồ sơ (sau đây gọi tắt là cơ quan tiếp nhận hồ sơ).</w:t>
      </w:r>
    </w:p>
    <w:p>
      <w:pPr>
        <w:spacing w:after="0" w:before="0" w:lineRule="auto" w:line="276"/>
        <w:jc w:val="both"/>
      </w:pPr>
      <w:r>
        <w:rPr>
          <w:rFonts w:ascii="Times New Roman" w:hAnsi="Times New Roman" w:cs="Times New Roman" w:eastAsia="Times New Roman"/>
          <w:b w:val="false"/>
          <w:sz w:val="26"/>
        </w:rPr>
        <w:t>Bước 2: Cơ quan tiếp nhận hồ sơ có trách nhiệm kiểm tra tính hợp pháp của hồ sơ. Trường hợp hồ sơ chưa đầy đủ, chưa hợp lệ Ủy ban nhân dân cấp tỉnh có văn bản hướng dẫn hoàn chỉnh hồ sơ;
Trong thời hạn 10 ngày, kể từ ngày nhận được hồ sơ đầy đủ, hợp lệ, cơ quan tiếp nhận hồ sơ trình người đứng đầu cơ quan tiếp nhận hồ sơ xem xét quyết định miễn nhiệm, thu hồi thẻ giám định viên pháp y, giám định viên pháp y tâm thần và điều chỉnh danh sách giám định viên trên Cổng thông tin điện tử của Ủy ban nhân dân cấp tỉnh đồng thời gửi Bộ Tư pháp để điều chỉnh danh sách chung về giám định viên tư pháp.
Trường hợp không miễn nhiệm thì cơ quan tiếp nhận hồ sơ thông báo cho cơ quan đề nghị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miễn nhiệm giám định  viên pháp y, giám định viên pháp y tâm thần của cơ quan, tổ chức quản lý hoặc đơn xin miễn nhiệm của giám định viên pháp y, giám định viên pháp y tâm thần;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giấy tờ chứng minh giám  định viên pháp y, giám định viên pháp y tâm thần thuộc một trong các trường hợp bị miễn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nhiệm giám định viên pháp y, pháp y tâm thần.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số 157/2020/NĐ-CP ngày 31 tháng 12 năm 2020 của Chính phủ sửa đổi, bổ sung một số điều của Nghị định số 85/2013/NĐ-CP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Giám định tư pháp năm 2020</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2026-05-26T20:06:37Z</dcterms:created>
  <dc:creator>Apache POI</dc:creator>
</cp:coreProperties>
</file>