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1.001158.H18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ưu đãi dự án sản xuất sản phẩm công nghiệp hỗ trợ thuộc Danh mục sản phẩm công nghiệp hỗ trợ ưu tiên phát triển đối với các doanh nghiệp nhỏ và vừa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nghiệp hỗ trợ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Dự án được xem xét xác nhận hưởng ưu đãi khi đáp ứng các điều kiện sau:
- Sản phẩm của Dự án thuộc Danh mục sản phẩm công nghiệp hỗ trợ ưu tiên phát triển tại Phụ lục tại Nghị định số 111/2015/NĐ-CP ngày 03/11/2015 hoặc Phụ lục 1 ban hành kèm theo Thông tư số 19/2021/TT-BCT ngày 23/11/2021 của Bộ Công Thương. Trường hợp sản phẩm thuộc Danh mục sản phẩm công nghiệp hỗ trợ ưu tiên phát triển tại Phụ lục 1, Thông tư số 19/2021/TT-BCT ngày 23/11/2021  của Bộ Công Thương phải có Giấy chứng nhận phù hợp tiêu chuẩn kỹ thuật của Liên minh Châu Âu (các tiêu chuẩn do Ủy ban tiêu chuẩn hóa Châu Âu CEN - European Committee for Standardization ban hành) hoặc tương đương;
- Dây chuyền công nghệ, hệ thống máy móc, thiết bị của dự án phù hợp để sản xuất sản phẩm công nghiệp hỗ trợ nhằm nâng cao giá trị gia tăng của sản phẩm. Sản phẩm công nghiệp hỗ trợ trải qua các công đoạn sản xuất phù hợp với thiết kế của dây chuyền công nghệ và quy trình sản xuất bao gồm các công đoạn (cơ khí, điện hóa, hóa, nhiệt điện,...) của dự án đảm bảo có sự biến đổi vật lý hoặc cơ học từ nguyên liệu, vật liệu, các chất liệu khác nhau để tạo thành sản phẩm;
- Dự án đủ điều kiện đi vào hoạt động sản xuất;
- Dự án có ít nhất 01 doanh nghiệp nhỏ và vừa là doanh nghiệp sản xuất và cung ứng nguyên liệu, vật liệu hoặc linh kiện, phụ tùng chính để phục vụ sản xuất sản phẩm công nghiệp hỗ trợ đề nghị xác nhận ưu đãi.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Doanh nghiệp nộp hồ sơ theo quy định. Tài liệu bằng tiếng nước ngoài phải được dịch thuật, công chứng. Bên ngoài hồ sơ ghi đầy đủ các thông tin liên quan đến tổ chức, cá nhân đăng ký xác nhận ưu đãi.
b) Căn cứ hồ sơ đề nghị xác nhận ưu đãi của doanh nghiệp, trong vòng 05 ngày làm việc cơ quan có thẩm quyền tiến hành kiểm tra hồ sơ. Trường hợp hồ sơ chưa đầy đủ, hợp lệ theo quy định tại khoản 3 Điều này, cơ quan có thẩm quyền có văn bản đề nghị doanh nghiệp bổ sung, hoàn thiện hồ sơ.
c) Sau thời hạn 20 ngày kể từ ngày nhận được yêu cầu bổ sung, hoàn thiện hồ sơ của cơ quan có thẩm quyền, nếu doanh nghiệp đề nghị xác nhận ưu đãi không thực hiện việc bổ sung, hoàn thiện hồ sơ hoặc bổ sung không đầy đủ, hợp lệ thì cơ quan có thẩm quyền dừng việc xử lý hồ sơ.
d) Sau khi doanh nghiệp nộp đầy đủ hồ sơ hợp lệ, cơ quan có thẩm quyền tiến hành thẩm định hồ sơ. Trường hợp cần làm rõ thông tin được cung cấp trong hồ sơ, cơ quan có thẩm quyền tiến hành kiểm tra thực tế tại cơ sở hoặc có văn bản yêu cầu giải trình thông tin của hồ sơ.
đ) Trong thời hạn 30 ngày kể từ ngày cơ quan có thẩm quyền nhận đầy đủ hồ sơ hợp lệ, các giải trình thông tin hồ sơ của doanh nghiệp và kết quả kiểm tra thực tế (nếu có) đạt yêu cầu, Cơ quan có thẩm quyền xem xét, cấp Giấy xác nhận ưu đãi cho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Doanh nghiệp nộp hồ sơ theo quy định. Tài liệu bằng tiếng nước ngoài phải được dịch thuật, công chứng. Bên ngoài hồ sơ ghi đầy đủ các thông tin liên quan đến tổ chức, cá nhân đăng ký xác nhận ưu đãi.
b) Căn cứ hồ sơ đề nghị xác nhận ưu đãi của doanh nghiệp, trong vòng 05 ngày làm việc cơ quan có thẩm quyền tiến hành kiểm tra hồ sơ. Trường hợp hồ sơ chưa đầy đủ, hợp lệ theo quy định tại khoản 3 Điều này, cơ quan có thẩm quyền có văn bản đề nghị doanh nghiệp bổ sung, hoàn thiện hồ sơ.
c) Sau thời hạn 20 ngày kể từ ngày nhận được yêu cầu bổ sung, hoàn thiện hồ sơ của cơ quan có thẩm quyền, nếu doanh nghiệp đề nghị xác nhận ưu đãi không thực hiện việc bổ sung, hoàn thiện hồ sơ hoặc bổ sung không đầy đủ, hợp lệ thì cơ quan có thẩm quyền dừng việc xử lý hồ sơ.
d) Sau khi doanh nghiệp nộp đầy đủ hồ sơ hợp lệ, cơ quan có thẩm quyền tiến hành thẩm định hồ sơ. Trường hợp cần làm rõ thông tin được cung cấp trong hồ sơ, cơ quan có thẩm quyền tiến hành kiểm tra thực tế tại cơ sở hoặc có văn bản yêu cầu giải trình thông tin của hồ sơ.
đ) Trong thời hạn 30 ngày kể từ ngày cơ quan có thẩm quyền nhận đầy đủ hồ sơ hợp lệ, các giải trình thông tin hồ sơ của doanh nghiệp và kết quả kiểm tra thực tế (nếu có) đạt yêu cầu, Cơ quan có thẩm quyền xem xét, cấp Giấy xác nhận ưu đãi cho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Doanh nghiệp nộp hồ sơ theo quy định. Tài liệu bằng tiếng nước ngoài phải được dịch thuật, công chứng. Bên ngoài hồ sơ ghi đầy đủ các thông tin liên quan đến tổ chức, cá nhân đăng ký xác nhận ưu đãi.
b) Căn cứ hồ sơ đề nghị xác nhận ưu đãi của doanh nghiệp, trong vòng 05 ngày làm việc cơ quan có thẩm quyền tiến hành kiểm tra hồ sơ. Trường hợp hồ sơ chưa đầy đủ, hợp lệ theo quy định tại khoản 3 Điều này, cơ quan có thẩm quyền có văn bản đề nghị doanh nghiệp bổ sung, hoàn thiện hồ sơ.
c) Sau thời hạn 20 ngày kể từ ngày nhận được yêu cầu bổ sung, hoàn thiện hồ sơ của cơ quan có thẩm quyền, nếu doanh nghiệp đề nghị xác nhận ưu đãi không thực hiện việc bổ sung, hoàn thiện hồ sơ hoặc bổ sung không đầy đủ, hợp lệ thì cơ quan có thẩm quyền dừng việc xử lý hồ sơ.
d) Sau khi doanh nghiệp nộp đầy đủ hồ sơ hợp lệ, cơ quan có thẩm quyền tiến hành thẩm định hồ sơ. Trường hợp cần làm rõ thông tin được cung cấp trong hồ sơ, cơ quan có thẩm quyền tiến hành kiểm tra thực tế tại cơ sở hoặc có văn bản yêu cầu giải trình thông tin của hồ sơ.
đ) Trong thời hạn 30 ngày kể từ ngày cơ quan có thẩm quyền nhận đầy đủ hồ sơ hợp lệ, các giải trình thông tin hồ sơ của doanh nghiệp và kết quả kiểm tra thực tế (nếu có) đạt yêu cầu, Cơ quan có thẩm quyền xem xét, cấp Giấy xác nhận ưu đãi cho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xác nhận ưu đãi (theo Mẫu số 01 Phụ lục III ban hành kèm theo Nghị định số 205/2025/NĐ-CP ngày 14 tháng 7 năm 2025 của Chính phủ);</w:t>
            </w:r>
          </w:p>
        </w:tc>
        <w:tc>
          <w:p/>
          <w:p>
            <w:pPr>
              <w:spacing w:after="0" w:before="0" w:lineRule="auto" w:line="276"/>
              <w:jc w:val="left"/>
            </w:pPr>
            <w:r>
              <w:rPr>
                <w:rFonts w:ascii="Times New Roman" w:hAnsi="Times New Roman" w:cs="Times New Roman" w:eastAsia="Times New Roman"/>
                <w:b w:val="false"/>
                <w:sz w:val="26"/>
              </w:rPr>
              <w:t>QuytnhcoognbtiNghnhs205.docx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chi tiết về dự án (theo Mẫu số 02 Phụ lục III ban hành kèm theo Nghị định số 205/2025/NĐ-CP ngày 14 tháng 7 năm 2025 của Chính phủ);</w:t>
            </w:r>
          </w:p>
        </w:tc>
        <w:tc>
          <w:p/>
          <w:p>
            <w:pPr>
              <w:spacing w:after="0" w:before="0" w:lineRule="auto" w:line="276"/>
              <w:jc w:val="left"/>
            </w:pPr>
            <w:r>
              <w:rPr>
                <w:rFonts w:ascii="Times New Roman" w:hAnsi="Times New Roman" w:cs="Times New Roman" w:eastAsia="Times New Roman"/>
                <w:b w:val="false"/>
                <w:sz w:val="26"/>
              </w:rPr>
              <w:t>thuytminh.docx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chi tiết về sản phẩm của dự án (theo Mẫu số 03 Phụ lục III ban hành kèm theo Nghị định số 205/2025/NĐ-CP ngày 14 tháng 7 năm 2025 của Chính phủ);</w:t>
            </w:r>
          </w:p>
        </w:tc>
        <w:tc>
          <w:p/>
          <w:p>
            <w:pPr>
              <w:spacing w:after="0" w:before="0" w:lineRule="auto" w:line="276"/>
              <w:jc w:val="left"/>
            </w:pPr>
            <w:r>
              <w:rPr>
                <w:rFonts w:ascii="Times New Roman" w:hAnsi="Times New Roman" w:cs="Times New Roman" w:eastAsia="Times New Roman"/>
                <w:b w:val="false"/>
                <w:sz w:val="26"/>
              </w:rPr>
              <w:t>thuytminh.docx2.docx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đầu tư hoặc Giấy chứng nhận đăng ký đầu tư lần đầu và các lần điều chỉnh (trừ trường hợp không phải thực hiện thủ tục cấp Giấy chứng nhận đăng ký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thủ tục pháp lý của dự án được cấp có thẩm quyền phê duyệt theo quy định của pháp luật về xây dựng bao gồm: Giấy phép xây dựng; Thông báo kết quả kiểm tra công tác nghiệm thu hoàn thành công trình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thủ tục pháp lý của dự án được cấp có thẩm quyền phê duyệt theo quy định của pháp luật về môi trường bao gồm: Quyết định phê duyệt kết quả thẩm định báo cáo đánh giá tác động môi trường hoặc tương đương; Đăng ký môi trường hoặc Giấy phép môi trường (trường hợp chưa có Giấy phép môi trường thì cung cấp giấy phép môi trường thành phần đã được cấp có thẩm quyền phê duyệt) và các giấy tờ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phù hợp tiêu chuẩn kỹ thuật của Liên minh Châu Âu (các tiêu chuẩn do Ủy ban tiêu chuẩn hóa Châu Âu CEN - European Committee for Standardization ban hành) hoặc tương đương nếu sản phẩm thuộc Danh mục sản phẩm công nghiệp hỗ trợ ưu tiên phát triển trong nước tại Phụ lục II ban hành kèm theo Nghị định số 205/2025/NĐ-CP ngày 14 tháng 7 năm 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đồng với 01 doanh nghiệp nhỏ và vừa là doanh nghiệp sản xuất về việc mua nguyên liệu, vật liệu hoặc linh kiện, phụ tùng chính để sản xuất sản phẩm công nghiệp hỗ trợ xác nhận ưu đãi. Hợp đồng còn giá trị hiệu lực tại thời điểm nộp hồ sơ đề nghị xác nhận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+Bộ chứng từ gần nhất trước thời điểm nộp hồ sơ đề nghị xác nhận ưu đãi liên quan đến xuất khẩu, mua bán sản phẩm công nghiệp hỗ trợ xác nhận ưu đãi (Tờ khai Hải quan xuất khẩu hoặc chứng từ thay thế tờ khai hải quan theo quy định, hóa đơn thương mại hoặc chứng từ khác có liên quan chứng minh mã hàng hóa của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ưu đãi dự án sản xuất sản phẩm công nghiệp hỗ trợ thuộc Danh mục sản phẩm công nghiệp hỗ trợ ưu tiên phát triển đối với các doanh nghiệp nhỏ và vừa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111/2015/NĐ-CP</w:t>
            </w:r>
          </w:p>
        </w:tc>
        <w:tc>
          <w:p/>
          <w:p>
            <w:pPr>
              <w:spacing w:after="0" w:before="0" w:lineRule="auto" w:line="276"/>
              <w:jc w:val="left"/>
            </w:pPr>
            <w:r>
              <w:rPr>
                <w:rFonts w:ascii="Times New Roman" w:hAnsi="Times New Roman" w:cs="Times New Roman" w:eastAsia="Times New Roman"/>
                <w:b w:val="false"/>
                <w:sz w:val="26"/>
              </w:rPr>
              <w:t>NGHỊ ĐỊNH Về phát triển công nghiệp hỗ trợ</w:t>
            </w:r>
          </w:p>
        </w:tc>
        <w:tc>
          <w:p/>
          <w:p>
            <w:pPr>
              <w:spacing w:after="0" w:before="0" w:lineRule="auto" w:line="276"/>
              <w:jc w:val="left"/>
            </w:pPr>
            <w:r>
              <w:rPr>
                <w:rFonts w:ascii="Times New Roman" w:hAnsi="Times New Roman" w:cs="Times New Roman" w:eastAsia="Times New Roman"/>
                <w:b w:val="false"/>
                <w:sz w:val="26"/>
              </w:rPr>
              <w:t>03-11-2015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55/2015/TT-BCT</w:t>
            </w:r>
          </w:p>
        </w:tc>
        <w:tc>
          <w:p/>
          <w:p>
            <w:pPr>
              <w:spacing w:after="0" w:before="0" w:lineRule="auto" w:line="276"/>
              <w:jc w:val="left"/>
            </w:pPr>
            <w:r>
              <w:rPr>
                <w:rFonts w:ascii="Times New Roman" w:hAnsi="Times New Roman" w:cs="Times New Roman" w:eastAsia="Times New Roman"/>
                <w:b w:val="false"/>
                <w:sz w:val="26"/>
              </w:rPr>
              <w:t>THÔNG TƯ Quy định trình tự, thủ tục xác nhận ưu đãi và hậu kiểm ưu đãi đối với Dự án sản xuất sản phẩm công nghiệp hỗ trợ thuộc Danh mục sản phẩm công nghiệp hỗ trợ ưu tiên phát triển</w:t>
            </w:r>
          </w:p>
        </w:tc>
        <w:tc>
          <w:p/>
          <w:p>
            <w:pPr>
              <w:spacing w:after="0" w:before="0" w:lineRule="auto" w:line="276"/>
              <w:jc w:val="left"/>
            </w:pPr>
            <w:r>
              <w:rPr>
                <w:rFonts w:ascii="Times New Roman" w:hAnsi="Times New Roman" w:cs="Times New Roman" w:eastAsia="Times New Roman"/>
                <w:b w:val="false"/>
                <w:sz w:val="26"/>
              </w:rPr>
              <w:t>30-12-2015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65/2025/TT-BCT</w:t>
            </w:r>
          </w:p>
        </w:tc>
        <w:tc>
          <w:p/>
          <w:p>
            <w:pPr>
              <w:spacing w:after="0" w:before="0" w:lineRule="auto" w:line="276"/>
              <w:jc w:val="left"/>
            </w:pPr>
            <w:r>
              <w:rPr>
                <w:rFonts w:ascii="Times New Roman" w:hAnsi="Times New Roman" w:cs="Times New Roman" w:eastAsia="Times New Roman"/>
                <w:b w:val="false"/>
                <w:sz w:val="26"/>
              </w:rPr>
              <w:t>Thông tư số 65/2025/TT-BCT ngày 31 tháng 12 năm 2025 của Bộ trưởng Bộ Công Thương quy định chi tiết thi hành một số điều của Nghị định số 205/2025/NĐ-CP ngày 14 tháng 7 năm 2025 của Chính phủ sửa đổi, bổ sung một số điều của Nghị định số  số 111/2015/NĐ-CP về phát triển công nghiệp hỗ trợ.</w:t>
            </w:r>
          </w:p>
        </w:tc>
        <w:tc>
          <w:p/>
          <w:p>
            <w:pPr>
              <w:spacing w:after="0" w:before="0" w:lineRule="auto" w:line="276"/>
              <w:jc w:val="left"/>
            </w:pPr>
            <w:r>
              <w:rPr>
                <w:rFonts w:ascii="Times New Roman" w:hAnsi="Times New Roman" w:cs="Times New Roman" w:eastAsia="Times New Roman"/>
                <w:b w:val="false"/>
                <w:sz w:val="26"/>
              </w:rPr>
              <w:t>31-12-2025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Dự án được xem xét xác nhận hưởng ưu đãi khi đáp ứng các điều kiện sau:
- Sản phẩm của Dự án thuộc Danh mục sản phẩm công nghiệp hỗ trợ ưu tiên phát triển tại Phụ lục I hoặc Phụ lục II ban hành kèm theo Nghị định này. Trường hợp sản phẩm thuộc Danh mục sản phẩm công nghiệp hỗ trợ ưu tiên phát triển tại Phụ lục II ban hành kèm theo Nghị định này phải có Giấy chứng nhận phù hợp tiêu chuẩn kỹ thuật của Liên minh Châu Âu (các tiêu chuẩn do Ủy ban tiêu chuẩn hóa Châu Âu CEN - European Committee for Standardization ban hành) hoặc tương đương;
- Dây chuyền công nghệ, hệ thống máy móc, thiết bị của dự án phù hợp để sản xuất sản phẩm công nghiệp hỗ trợ nhằm nâng cao giá trị gia tăng của sản phẩm. Sản phẩm công nghiệp hỗ trợ trải qua các công đoạn sản xuất phù hợp với thiết kế của dây chuyền công nghệ và quy trình sản xuất bao gồm các công đoạn (cơ khí, điện hóa, hóa, nhiệt điện,...) của dự án đảm bảo có sự biến đổi vật lý hoặc cơ học từ nguyên liệu, vật liệu, các chất liệu khác nhau để tạo thành sản phẩm;
- Dự án đủ điều kiện đi vào hoạt động sản xuất;
- Dự án có ít nhất 01 doanh nghiệp nhỏ và vừa là doanh nghiệp sản xuất và cung ứng nguyên liệu, vật liệu hoặc linh kiện, phụ tùng chính để phục vụ sản xuất sản phẩm công nghiệp hỗ trợ đề nghị xác nhận ưu đãi.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công nghiệp nặng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2026-05-15T11:09:31Z</dcterms:created>
  <dc:creator>Apache POI</dc:creator>
</cp:coreProperties>
</file>