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1.000376.H38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127/QĐ-UBND ngày 16/01/2026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thành lập Chi nhánh của thương nhân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nước ngoài nộp hồ sơ trực tiếp hoặc qua đường bưu điện hoặc trực tuyến (nếu đủ điều kiện áp dụng) đến Ủy ban nhân dân cấp tỉnh.
- Trong thời hạn 03 ngày làm việc, kể từ ngày nhận được hồ sơ, Ủy ban nhân dân cấp tỉnh kiểm tra và yêu cầu bổ sung nếu hồ sơ chưa đầy đủ, hợp lệ. Việc yêu cầu bổ sung hồ sơ được thực hiện tối đa một lần trong suốt quá trình giải quyết hồ sơ.
- Trừ trường hợp quy định tại Khoản 4 Điều 13 Nghị định 07/2016/NĐ-CP, trong thời hạn 07 ngày làm việc, kể từ ngày nhận đủ hồ sơ hợp lệ, Ủy ban nhân dân cấp tỉnh cấp Giấy phép cấp hoặc không cấp Giấy phép thành lập Chi nhánh cho thương nhân nước ngoài. Trường hợp từ chối cấp phép phải có văn bản nêu rõ lý do.
- Trường hợp quy định tại Khoản 5 Điều 8 Nghị định 07/2016/NĐ-CP và trường hợp việc thành lập Chi nhánh chưa được quy định tại văn bản quy phạm pháp luật chuyên ngành, Ủy ban nhân dân cấp tỉnh gửi văn bản lấy ý kiến của Bộ quản lý chuyên ngành trong thời hạn 03 ngày làm việc kể từ ngày nhận đủ hồ sơ hợp lệ. Trong thời hạn 05 ngày làm việc kể từ ngày nhận được văn bản của Bộ Công Thương, Bộ quản lý chuyên ngành có văn bản nêu rõ ý kiến đồng ý hoặc không đồng ý cấp phép thành lập Chi nhánh. Trong thời hạn 05 ngày làm việc kể từ ngày nhận được văn bản của Bộ quản lý chuyên ngành, Ủy ban nhân dân cấp tỉnh cấp hoặc không cấp Giấy phép thành lập Chi nhánh cho thương nhân nước ngoài.
Trường hợp không cấp phép phải có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Nộp trực tiếp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internet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Bưu điện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Bản sao Giấy đăng ký kinh doanh hoặc giấy tờ có giá trị tương đương của thương nhân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Văn bản của thương nhân nước ngoài cử/bổ nhiệm người đứng đầu Chi nhánh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sao báo cáo tài chính có kiểm toán hoặc văn bản xác nhận tình hình thực hiện nghĩa vụ thuế hoặc tài chính trong năm tài chính gần nhất hoặc giấy tờ có giá trị tương đương do cơ quan, tổ chức có thẩm quyền nơi thương nhân nước ngoài thành lập cấp hoặc xác nhận, chứng minh sự tồn tại và hoạt động của thương nhân nước ngoài trong năm tài chính gần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Bản sao Điều lệ hoạt động của Chi nhánh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Bản sao hộ chiếu hoặc giấy chứng minh nhân dân hoặc thẻ căn cước công dân (nếu là người Việt Nam) hoặc bản sao hộ chiếu (nếu là người nước ngoài) của người đứng đầu Chi nhánh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Tài liệu về địa điểm dự kiến đặt trụ sở Chi nhánh bao gồm: - Bản sao biên bản ghi nhớ hoặc thỏa thuận thuê địa điểm hoặc bản sao tài liệu chứng minh thương nhân có quyền khai thác, sử dụng địa điểm để đặt trụ sở Chi nhánh; - Bản sao tài liệu về địa điểm dự kiến đặt trụ sở Chi nhánh theo quy định tại Điều 28 Nghị định 07/2016/NĐ-CP và quy định pháp luật có liên quan. Tài liệu quy định tại Điểm b, Điểm c, Điểm d, Điểm đ và Điểm e (đối với trường hợp bản sao hộ chiếu của người đứng đầu Chi nhánh là người nước ngoài) Khoản 1 Điều 12 Nghị định 07/2016/NĐ-CP phải dịch ra tiếng Việt và chứng thực theo quy định của pháp luật Việt Nam. Tài liệu quy định tại Điểm b Khoản 1 Điều 12 Nghị định 07/2016/NĐ-CP phải được cơ quan đại diện ngoại giao, cơ quan lãnh sự của Việt Nam ở nước ngoài chứng nhận hoặc hợp pháp hóa lãnh sự theo quy định của pháp luật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cấp Giấy phép thành lập Chi nhánh theo mẫu của Bộ Công Thương do đại diện có thẩm quyền của thương nhân nước ngoài ký</w:t>
            </w:r>
          </w:p>
        </w:tc>
        <w:tc>
          <w:p/>
          <w:p>
            <w:pPr>
              <w:spacing w:after="0" w:before="0" w:lineRule="auto" w:line="276"/>
              <w:jc w:val="left"/>
            </w:pPr>
            <w:r>
              <w:rPr>
                <w:rFonts w:ascii="Times New Roman" w:hAnsi="Times New Roman" w:cs="Times New Roman" w:eastAsia="Times New Roman"/>
                <w:b w:val="false"/>
                <w:sz w:val="26"/>
              </w:rPr>
              <w:t>DonThanhlapncngoai.docx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dân cư để thay thế thành phần hồ sơ Căn cước công dân.  Trường hợp Cơ quan giải quyết TTHC không khai thác được hoặc khai thác không đầy đủ dữ liệu trên Cơ sở dữ liệu quốc gia về dân cư, Cơ quan giải quyết TTHC yêu cầu doanh nghiệp bổ sung Bản sao căn cước công dân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Lào Cai (Quầy giao dịch Sở Công Thương). Địa chỉ:  + Cơ sở 1: Số 64, đường Lý Tự Trọng, phường Yên Bái, tỉnh Lào Cai. + Cơ sở 2: Đại lộ Trần Hưng Đạo, phường Cam Đường, tỉnh Lào Cai. - Trung tâm Phục vụ Hành chính công cấp xã. - Cổng dịch vụ công (dịch vụ công trực tuyến)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THÀNH LẬP CHI NHÁNH CỦA THƯƠNG NHÂN NƯỚC NGOÀI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07/2016/NĐ-CP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25-01-2016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11/2016/TT-BCT</w:t>
            </w:r>
          </w:p>
        </w:tc>
        <w:tc>
          <w:p/>
          <w:p>
            <w:pPr>
              <w:spacing w:after="0" w:before="0" w:lineRule="auto" w:line="276"/>
              <w:jc w:val="left"/>
            </w:pPr>
            <w:r>
              <w:rPr>
                <w:rFonts w:ascii="Times New Roman" w:hAnsi="Times New Roman" w:cs="Times New Roman" w:eastAsia="Times New Roman"/>
                <w:b w:val="false"/>
                <w:sz w:val="26"/>
              </w:rPr>
              <w:t>quy định biểu mẫu thực hiện Nghị định số 07/2016/NĐ-CP ngày 25 tháng 01 năm 2016 của Chính phủ 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05-07-2016</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38/2025/TT- BCT</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phân cấp thực hiện thủ tục hành chính trong các lĩnh vực thuộc phạm vi quản lý của Bộ Công Thương</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Thương nhân nước ngoài được thành lập, đăng ký kinh doanh theo quy định của pháp luật quốc gia, vùng lãnh thổ tham gia Điều ước quốc tế mà Việt Nam là thành viên hoặc được pháp luật các quốc gia, vùng lãnh thổ này công nhận;
2. Thương nhân nước ngoài đã hoạt động ít nhất 05 năm, kể từ ngày được thành lập hoặc đăng ký;
3. Trong trường hợp Giấy đăng ký kinh doanh hoặc giấy tờ có giá trị tương đương của thương nhân nước ngoài có quy định thời hạn hoạt động thì thời hạn đó phải còn ít nhất là 01 năm tính từ ngày nộp hồ sơ;
4. Nội dung hoạt động của Chi nhánh phải phù hợp với cam kết mở cửa thị trường của Việt Nam trong các điều ước quốc tế mà Việt Nam là thành viên và phù hợp với ngành nghề kinh doanh của thương nhân nước ngoài;
5. Trường hợp nội dung hoạt động của Chi nhánh không phù hợp với cam kết của Việt Nam hoặc thương nhân nước ngoài không thuộc quốc gia, vùng lãnh thổ tham gia điều ước quốc tế mà Việt Nam là thành viên, việc thành lập Chi nhánh phải được sự chấp thuận của Bộ trưởng Bộ quản lý chuyên ngành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2026-05-22T16:36:57Z</dcterms:created>
  <dc:creator>Apache POI</dc:creator>
</cp:coreProperties>
</file>