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1.013871.H38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 ngày 27/11/2025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giám định viên pháp y và pháp y tâm thần.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Viện Khoa học hình sự - Bộ Công an; Viện Pháp y quân đội - Bộ Quốc phòng; Viện Pháp y Quốc gia; Viện Pháp y tâm thần Trung ương; Viện Pháp y tâm thần Trung ương Biên Hòa; 05 Trung tâm pháp y tâm thần khu vực; các tổ chức giám định pháp y, pháp y tâm thần xem xét, lựa chọn, hoàn thiện hồ sơ để tổng hợp gửi cơ quan chuyên môn y tế thuộc Ủy ban nhân dân cấp tỉnh nơi đặt trụ sở (sau đây gọi tắt là cơ quan tiếp nhận hồ sơ).</w:t>
      </w:r>
    </w:p>
    <w:p>
      <w:pPr>
        <w:spacing w:after="0" w:before="0" w:lineRule="auto" w:line="276"/>
        <w:jc w:val="both"/>
      </w:pPr>
      <w:r>
        <w:rPr>
          <w:rFonts w:ascii="Times New Roman" w:hAnsi="Times New Roman" w:cs="Times New Roman" w:eastAsia="Times New Roman"/>
          <w:b w:val="false"/>
          <w:sz w:val="26"/>
        </w:rPr>
        <w:t>Bước 2: Cơ quan tiếp nhận hồ sơ có trách nhiệm tiếp nhận và kiểm tra tính hợp lệ của hồ sơ. Trường hợp hồ sơ chưa đầy đủ cơ quan tiếp nhận hồ sơ có văn bản hướng dẫn đơn vị hoặc cá nhân hoàn chỉnh hồ sơ;</w:t>
      </w:r>
    </w:p>
    <w:p>
      <w:pPr>
        <w:spacing w:after="0" w:before="0" w:lineRule="auto" w:line="276"/>
        <w:jc w:val="both"/>
      </w:pPr>
      <w:r>
        <w:rPr>
          <w:rFonts w:ascii="Times New Roman" w:hAnsi="Times New Roman" w:cs="Times New Roman" w:eastAsia="Times New Roman"/>
          <w:b w:val="false"/>
          <w:sz w:val="26"/>
        </w:rPr>
        <w:t>Bước 3: Trong thời hạn 20 ngày, kể từ ngày nhận đủ hồ sơ hợp lệ, cơ quan tiếp nhận hồ sơ tổ chức thẩm định hồ sơ đề nghị bổ nhiệm giám định viên pháp y, giám định viên pháp y tâm thần, trình người đứng đầu cơ quan tiếp nhận hồ sơ xem xét, quyết định bổ nhiệm giám định viên pháp y, giám định viên pháp y tâm thần.
Trường hợp không bổ nhiệm thì cơ quan tiếp nhận hồ sơ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4: Trong thời hạn 10 ngày, kể từ ngày bổ nhiệm giám định viên pháp y, giám định viên pháp y tâm thần, cơ quan tiếp nhận hồ sơ có trách nhiệm lập, đăng tải danh sách giám định viên pháp y, giám định viên pháp y tâm thần đã được bổ nhiệm trên Cổng thông tin điện tử của Ủy ban nhân dân cấp tỉnh đồng thời gửi Bộ Tư pháp để lập danh sách chung về giám định viên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giám định viên pháp y, giám định viên pháp y tâm thần của cơ quan, tổ chức có thẩm quyền và danh sách trích ngang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các văn bằng, chứng chỉ theo tiêu chuẩn bổ nhiệm giám định viên pháp y, giám định viên pháp y tâm thần quy định  Đối với các văn bằng do cơ sở giáo dục nước ngoài cấp phải được công nhận sử dụng tại Việt Nam theo hiệp định, thỏa thuận về tương đương văn bằng hoặc công nhận lẫn nhau về văn bằng hoặc theo Điều ước quốc tế có liên quan đến văn bằng mà nước Cộng hòa xã hội chủ nghĩa Việt Nam đã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đạo tạo hoặc  bồi dưỡng nghiệp vụ giám định đối với người được đề nghị bổ nhiệm giám định viên tư pháp trong lĩnh vực pháp y, pháp y tâm thần và kỹ thuật hình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Y tế), địa chỉ trụ sở: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pháp y,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Giám định tư pháp số 13/2012/QH13</w:t>
            </w:r>
          </w:p>
        </w:tc>
        <w:tc>
          <w:p/>
          <w:p>
            <w:pPr>
              <w:spacing w:after="0" w:before="0" w:lineRule="auto" w:line="276"/>
              <w:jc w:val="left"/>
            </w:pPr>
            <w:r>
              <w:rPr>
                <w:rFonts w:ascii="Times New Roman" w:hAnsi="Times New Roman" w:cs="Times New Roman" w:eastAsia="Times New Roman"/>
                <w:b w:val="false"/>
                <w:sz w:val="26"/>
              </w:rPr>
              <w:t>Luật Giám định tư pháp số 13/2012/QH13 của Quốc hội nước CHXHCN Việt Nam</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Giám định tư pháp năm 2020</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số 148/2025/NĐ-CP ngày 12/6/2025 của Chính phủ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21/2025/TT-BYT</w:t>
            </w:r>
          </w:p>
        </w:tc>
        <w:tc>
          <w:p/>
          <w:p>
            <w:pPr>
              <w:spacing w:after="0" w:before="0" w:lineRule="auto" w:line="276"/>
              <w:jc w:val="left"/>
            </w:pPr>
            <w:r>
              <w:rPr>
                <w:rFonts w:ascii="Times New Roman" w:hAnsi="Times New Roman" w:cs="Times New Roman" w:eastAsia="Times New Roman"/>
                <w:b w:val="false"/>
                <w:sz w:val="26"/>
              </w:rPr>
              <w:t>THÔNG Tư Quy định tiêu chuẩn bổ nhiệm giám định viên pháp y và giám định viên pháp y tâm thần</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2026-05-22T16:36:17Z</dcterms:created>
  <dc:creator>Apache POI</dc:creator>
</cp:coreProperties>
</file>