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2.002096.H18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sản phẩm công nghiệp nông thôn tiêu biểu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CNNT nộp (02) bộ hồ sơ (kèm theo bản điện tử) cho UBND cấp xã (sau khi nhận được thông tin về Kế hoạch tổ chức bình chọn sản phẩm công nghiệp nông thôn tiêu biểu cấp xã được cấp có thẩm quyền phê duyệt phê duyệt)
-  Ủy ban nhân dân cấp xã tiếp nhận hồ sơ đề nghị đăng ký tham gia bình chọn sản phẩm công nghiệp nông thôn tiêu biểu cấp xã từ các cơ sở công nghiệp nông thôn;
- Sau khi nhận đủ hồ sơ hợp lệ, Ủy ban nhân dân cấp xã có trách nhiệm xem xét, chấm điểm bình chọn các sản phẩm đáp ứng đủ điều kiện theo quy định để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tổ chức bình chọn sản phẩm công nghiệp nông thôn tiêu biểu cấp xã được cấp có thẩm quyền phê duyệt theo từng kỳ bình chọn.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tổ chức bình chọn sản phẩm công nghiệp nông thôn tiêu biểu cấp xã được cấp có thẩm quyền phê duyệt theo từng kỳ bình chọn.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tham gia bình chọn (Phụ lục số 1 kèm theo Thông tư số 14/2018/TT-BCT ngày 28 tháng 6 năm 2018 của Bộ trưởng Bộ Công Thương sửa đổi bổ sung một số điều của Thông tư số 26/2014/TT-BCT ngày 28 tháng 8 năm 2014 của Bộ trưởng Bộ Công Thương quy định về việc tổ chức bình chọn sản phẩm công nghiệp nông thôn tiêu biểu );</w:t>
            </w:r>
          </w:p>
        </w:tc>
        <w:tc>
          <w:p/>
          <w:p>
            <w:pPr>
              <w:spacing w:after="0" w:before="0" w:lineRule="auto" w:line="276"/>
              <w:jc w:val="left"/>
            </w:pPr>
            <w:r>
              <w:rPr>
                <w:rFonts w:ascii="Times New Roman" w:hAnsi="Times New Roman" w:cs="Times New Roman" w:eastAsia="Times New Roman"/>
                <w:b w:val="false"/>
                <w:sz w:val="26"/>
              </w:rPr>
              <w:t>Mus1NTTB.docx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sản phẩm (Phụ lục số 2 kèm theo Thông tư số 14/2018/TT-BCT ngày 28 tháng 6 năm 2018 của Bộ trưởng Bộ Công Thương sửa đổi bổ sung một số điều của Thông tư số 26/2014/TT-BCT ngày 28 tháng 8 năm 2014 của Bộ trưởng Bộ Công Thương quy định về việc tổ chức bình chọn sản phẩm công nghiệp nông thôn tiêu biểu);</w:t>
            </w:r>
          </w:p>
        </w:tc>
        <w:tc>
          <w:p/>
          <w:p>
            <w:pPr>
              <w:spacing w:after="0" w:before="0" w:lineRule="auto" w:line="276"/>
              <w:jc w:val="left"/>
            </w:pPr>
            <w:r>
              <w:rPr>
                <w:rFonts w:ascii="Times New Roman" w:hAnsi="Times New Roman" w:cs="Times New Roman" w:eastAsia="Times New Roman"/>
                <w:b w:val="false"/>
                <w:sz w:val="26"/>
              </w:rPr>
              <w:t>Mus2NTTB.docx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- 03 ảnh của sản phẩm, kích thước (10x15)cm;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(nếu có) theo quy định tại Thông tư số 26/2014/TT-BCT ngày 28 tháng 8 năm 2014 của Bộ trưởng Bộ Công Thương quy định về việc tổ chức bình chọn sản phẩm công nghiệp nông thôn tiêu biểu (được sửa đổi bởi Thông tư số 14/2018/TT-BCT ngày 28 tháng 6 năm 2018 của Bộ trưởng Bộ Công Thương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sản phẩm công nghiệp nông thôn tiêu biểu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45/2012/NĐ-CP</w:t>
            </w:r>
          </w:p>
        </w:tc>
        <w:tc>
          <w:p/>
          <w:p>
            <w:pPr>
              <w:spacing w:after="0" w:before="0" w:lineRule="auto" w:line="276"/>
              <w:jc w:val="left"/>
            </w:pPr>
            <w:r>
              <w:rPr>
                <w:rFonts w:ascii="Times New Roman" w:hAnsi="Times New Roman" w:cs="Times New Roman" w:eastAsia="Times New Roman"/>
                <w:b w:val="false"/>
                <w:sz w:val="26"/>
              </w:rPr>
              <w:t>Về khuyến công</w:t>
            </w:r>
          </w:p>
        </w:tc>
        <w:tc>
          <w:p/>
          <w:p>
            <w:pPr>
              <w:spacing w:after="0" w:before="0" w:lineRule="auto" w:line="276"/>
              <w:jc w:val="left"/>
            </w:pPr>
            <w:r>
              <w:rPr>
                <w:rFonts w:ascii="Times New Roman" w:hAnsi="Times New Roman" w:cs="Times New Roman" w:eastAsia="Times New Roman"/>
                <w:b w:val="false"/>
                <w:sz w:val="26"/>
              </w:rPr>
              <w:t>21-05-2012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26/2014/TT-BCT</w:t>
            </w:r>
          </w:p>
        </w:tc>
        <w:tc>
          <w:p/>
          <w:p>
            <w:pPr>
              <w:spacing w:after="0" w:before="0" w:lineRule="auto" w:line="276"/>
              <w:jc w:val="left"/>
            </w:pPr>
            <w:r>
              <w:rPr>
                <w:rFonts w:ascii="Times New Roman" w:hAnsi="Times New Roman" w:cs="Times New Roman" w:eastAsia="Times New Roman"/>
                <w:b w:val="false"/>
                <w:sz w:val="26"/>
              </w:rPr>
              <w:t>Quy định về việc tổ chức bình chọn sản phẩm công nghiệp nông thôn tiêu biểu</w:t>
            </w:r>
          </w:p>
        </w:tc>
        <w:tc>
          <w:p/>
          <w:p>
            <w:pPr>
              <w:spacing w:after="0" w:before="0" w:lineRule="auto" w:line="276"/>
              <w:jc w:val="left"/>
            </w:pPr>
            <w:r>
              <w:rPr>
                <w:rFonts w:ascii="Times New Roman" w:hAnsi="Times New Roman" w:cs="Times New Roman" w:eastAsia="Times New Roman"/>
                <w:b w:val="false"/>
                <w:sz w:val="26"/>
              </w:rPr>
              <w:t>28-08-2014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phẩm đáp ứng điều kiện quy định tại Thông tư số 26/2014/TT-BCT ngày 28 tháng 8 năm 2014 của Bộ trưởng Bộ Công Thương quy định về việc tổ chức bình chọn sản phẩm công nghiệp nông thôn tiêu biểu (được sửa đổi bổ sung bởi Thông tư số 14/2018/TT-BCT ngày 28 tháng 6 năm 2018 của Bộ trưởng Bộ Công Thương);
- Cơ sở sản xuất không thuộc danh mục cấm/hạn chế theo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2026-05-20T14:58:55Z</dcterms:created>
  <dc:creator>Apache POI</dc:creator>
</cp:coreProperties>
</file>