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giáo dục thường xuyên, trung tâm giáo dục nghề nghiệp - giáo dục thường xuyên tư thục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tỉnh Điện Biên (lĩnh vực Giáo dục và Đào tạo). Trong thời hạn 07 ngày làm việc, kể từ ngày nhận được thông báo của trung tâm, Giám đốc Sở Giáo dục và Đào tạo quyết định cho phép trung tâm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giáo dục thường xuyên, trung tâm giáo dục nghề nghiệp - giáo dục thường xuyên tư thục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