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1.013830.H18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Thẻ công chứng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chứng viên thuộc trường hợp cấp lại thẻ công chứng viên lập 01 bộ hồ sơ đề nghị cấp lại thẻ công chứng viên, nộp trực tiếp hoặc qua dịch vụ bưu chính hoặc trực tuyến trên môi trường điện tử đến Trung tâm phục vụ hành chính công tỉnh Điện Biên nơi cấp thẻ công chứng viên. Trong thời hạn 05 ngày làm việc kể từ ngày nhận đủ hồ sơ hợp lệ, Sở Tư pháp quyết định cấp lại thẻ cho công chứng viên; trường hợp từ chối phải thông báo bằng văn bản có nêu rõ lý do. 
- Trường hợp Văn phòng công chứng thay đổi tên thì việc cấp lại thẻ cho công chứng viên được thực hiện đồng thời với thủ tục thay đổi nội dung đăng ký hoạt động của Văn phòng công chứng.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thẻ công chứng viên theo Mẫu TP-CC-08 ban hành kèm theo Thông tư số 05/2025/TT-BTP</w:t>
            </w:r>
          </w:p>
        </w:tc>
        <w:tc>
          <w:p/>
          <w:p>
            <w:pPr>
              <w:spacing w:after="0" w:before="0" w:lineRule="auto" w:line="276"/>
              <w:jc w:val="left"/>
            </w:pPr>
            <w:r>
              <w:rPr>
                <w:rFonts w:ascii="Times New Roman" w:hAnsi="Times New Roman" w:cs="Times New Roman" w:eastAsia="Times New Roman"/>
                <w:b w:val="false"/>
                <w:sz w:val="26"/>
              </w:rPr>
              <w:t>nnghcplith_Mu08TT05.docx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2cm x 3cm (ảnh chụp không quá 06 tháng trước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Thẻ công chứng viên đang sử dụng (trong trường hợp Thẻ bị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công chứng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 - Quy định mức thu, chế độ thu, nộp, quản lý, sử dụng phí công chứng; phí chứng thực; phí thẩm định tiêu chuẩn, điều kiện hành nghề công chứng; phí thẩm định điều kiện hoạt động Văn phòng công chứng; lệ phí cấp thẻ công chứng viên</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05/2025/TT-BTP</w:t>
            </w:r>
          </w:p>
        </w:tc>
        <w:tc>
          <w:p/>
          <w:p>
            <w:pPr>
              <w:spacing w:after="0" w:before="0" w:lineRule="auto" w:line="276"/>
              <w:jc w:val="left"/>
            </w:pPr>
            <w:r>
              <w:rPr>
                <w:rFonts w:ascii="Times New Roman" w:hAnsi="Times New Roman" w:cs="Times New Roman" w:eastAsia="Times New Roman"/>
                <w:b w:val="false"/>
                <w:sz w:val="26"/>
              </w:rPr>
              <w:t>Thông tư 05/2025/TT-BTP hướng dẫn Luật Công chứng do Bộ trưởng Bộ Tư pháp ban hành</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Thẻ công chứng viên được cấp lại trong trường hợp thẻ đã được cấp bị mất, bị hỏng hoặc tổ chức hành nghề công chứng thay đổi tên.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2026-05-22T15:50:39Z</dcterms:created>
  <dc:creator>Apache POI</dc:creator>
</cp:coreProperties>
</file>