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1.013837.H18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đăng ký hoạt động cho Văn phòng công chứng do bị mất, hỏng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Văn phòng công chứng bị mất, bị hỏng giấy đăng ký hoạt động theo quy định tại khoản 3 Điều 26 của Luật Công chứng lập 01 bộ hồ sơ đề nghị cấp lại giấy đăng ký hoạt động, nộp trực tiếp hoặc qua dịch vụ bưu chính hoặc trực tuyến trên môi trường điện tử về Trung tâm phục vụ hành chính công tỉnh Điện Biên nơi đăng ký hoạt động. 
Trong thời hạn 05 ngày làm việc kể từ ngày nhận đủ hồ sơ hợp lệ, Sở Tư pháp cấp lại giấy đăng ký hoạt động cho Văn phòng công chứng;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 trường hợp từ chối phải thông báo bằng văn bản có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đăng ký hoạt động của Văn phòng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đăng ký hoạt động của Văn phòng công chứng trong trường hợp giấy đăng ký hoạt động bị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của Văn phòng công chứng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46/2024/QH15</w:t>
            </w:r>
          </w:p>
        </w:tc>
        <w:tc>
          <w:p/>
          <w:p>
            <w:pPr>
              <w:spacing w:after="0" w:before="0" w:lineRule="auto" w:line="276"/>
              <w:jc w:val="left"/>
            </w:pPr>
            <w:r>
              <w:rPr>
                <w:rFonts w:ascii="Times New Roman" w:hAnsi="Times New Roman" w:cs="Times New Roman" w:eastAsia="Times New Roman"/>
                <w:b w:val="false"/>
                <w:sz w:val="26"/>
              </w:rPr>
              <w:t>Luật Công chứng năm 2024</w:t>
            </w:r>
          </w:p>
        </w:tc>
        <w:tc>
          <w:p/>
          <w:p>
            <w:pPr>
              <w:spacing w:after="0" w:before="0" w:lineRule="auto" w:line="276"/>
              <w:jc w:val="left"/>
            </w:pPr>
            <w:r>
              <w:rPr>
                <w:rFonts w:ascii="Times New Roman" w:hAnsi="Times New Roman" w:cs="Times New Roman" w:eastAsia="Times New Roman"/>
                <w:b w:val="false"/>
                <w:sz w:val="26"/>
              </w:rPr>
              <w:t>26-11-2024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104/2025/NĐ-CP</w:t>
            </w:r>
          </w:p>
        </w:tc>
        <w:tc>
          <w:p/>
          <w:p>
            <w:pPr>
              <w:spacing w:after="0" w:before="0" w:lineRule="auto" w:line="276"/>
              <w:jc w:val="left"/>
            </w:pPr>
            <w:r>
              <w:rPr>
                <w:rFonts w:ascii="Times New Roman" w:hAnsi="Times New Roman" w:cs="Times New Roman" w:eastAsia="Times New Roman"/>
                <w:b w:val="false"/>
                <w:sz w:val="26"/>
              </w:rPr>
              <w:t>Nghị định số 104/2025/NĐ-CP ngày 15/5/2025 của Chính phủ quy định chi tiết một số điều và biện pháp thi hành Luật Công chứng</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Văn phòng công chứng bị mất, bị hỏng giấy đăng ký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2026-05-22T15:48:25Z</dcterms:created>
  <dc:creator>Apache POI</dc:creator>
</cp:coreProperties>
</file>