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1.013721.H18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lao động cho người lao động nước ngoài làm việc tại Việt Nam (thuộc thẩm quyền của Chủ tịch Uỷ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nộp hồ sơ đề nghị cấp lại giấy phép lao động gửi Trung tâm Phục vụ hành chính công tỉnh Điện Biên nơi người lao động nước ngoài dự kiến làm việc.
Bước 2: Trong thời hạn 03 ngày làm việc kể từ ngày nhận đủ hồ sơ đề nghị cấp lại giấy phép lao động, Chủ tịch Uỷ ban nhân dân cấp tỉnh nơi người lao động nước ngoài dự kiến làm việc cấp lại giấy phép lao động. Trường hợp không cấp lại giấy phép lao động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400.000 đồng/giấy </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400.000 đồng/giấy </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400.000 đồng/giấy </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lại giấy phép lao động của người sử dụng lao động theo Mẫu số 11/PLI Phụ lục I của Nghị định số 152/2020/NĐ-CP;</w:t>
            </w:r>
          </w:p>
        </w:tc>
        <w:tc>
          <w:p/>
          <w:p>
            <w:pPr>
              <w:spacing w:after="0" w:before="0" w:lineRule="auto" w:line="276"/>
              <w:jc w:val="left"/>
            </w:pPr>
            <w:r>
              <w:rPr>
                <w:rFonts w:ascii="Times New Roman" w:hAnsi="Times New Roman" w:cs="Times New Roman" w:eastAsia="Times New Roman"/>
                <w:b w:val="false"/>
                <w:sz w:val="26"/>
              </w:rPr>
              <w:t>Mauso11_PLIPhlcI.docx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màu (kích thước 4 cm x 6 cm, phông nền trắng, mặt nhìn thẳng, đầu để trần, không đeo kính màu), ảnh chụp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lao động còn thời hạn đã được cấp: Trường hợp giấy phép lao động còn thời hạn bị mất thì phải có xác nhận của cơ quan công an cấp xã nơi người nước ngoài cư trú hoặc cơ quan có thẩm quyền của nước ngoài theo quy định của pháp luật; trường hợp thay đổi nội dung ghi trên giấy phép lao động thì phải có các giấy tờ chứng minh. Giấy phép lao động còn thời hạn đã được cấp là bản gốc hoặc bản sao có chứng thực trừ trường hợp là giấy phép lao động còn thời hạn bị mất, nếu của nước ngoài thì phải hợp pháp hóa lãnh sự và phải dịch ra tiếng Việt và công chứng hoặc chứng thực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giấy phép lao động cho người lao động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152/2020/NĐ-CP</w:t>
            </w:r>
          </w:p>
        </w:tc>
        <w:tc>
          <w:p/>
          <w:p>
            <w:pPr>
              <w:spacing w:after="0" w:before="0" w:lineRule="auto" w:line="276"/>
              <w:jc w:val="left"/>
            </w:pPr>
            <w:r>
              <w:rPr>
                <w:rFonts w:ascii="Times New Roman" w:hAnsi="Times New Roman" w:cs="Times New Roman" w:eastAsia="Times New Roman"/>
                <w:b w:val="false"/>
                <w:sz w:val="26"/>
              </w:rPr>
              <w:t>Nghị định 152/2020/NĐ-CP</w:t>
            </w:r>
          </w:p>
        </w:tc>
        <w:tc>
          <w:p/>
          <w:p>
            <w:pPr>
              <w:spacing w:after="0" w:before="0" w:lineRule="auto" w:line="276"/>
              <w:jc w:val="left"/>
            </w:pPr>
            <w:r>
              <w:rPr>
                <w:rFonts w:ascii="Times New Roman" w:hAnsi="Times New Roman" w:cs="Times New Roman" w:eastAsia="Times New Roman"/>
                <w:b w:val="false"/>
                <w:sz w:val="26"/>
              </w:rPr>
              <w:t>30-12-2020</w:t>
            </w:r>
          </w:p>
        </w:tc>
        <w:tc>
          <w:p/>
        </w:tc>
      </w:tr>
      <w:tr>
        <w:tc>
          <w:p/>
          <w:p>
            <w:pPr>
              <w:spacing w:after="0" w:before="0" w:lineRule="auto" w:line="276"/>
              <w:jc w:val="left"/>
            </w:pPr>
            <w:r>
              <w:rPr>
                <w:rFonts w:ascii="Times New Roman" w:hAnsi="Times New Roman" w:cs="Times New Roman" w:eastAsia="Times New Roman"/>
                <w:b w:val="false"/>
                <w:sz w:val="26"/>
              </w:rPr>
              <w:t>70/2023/NĐ-CP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152/2020/NĐ-CP ngày 30 tháng 12 năm 2020 của Chính phủ 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18-09-2023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nước ngoài đã được cấp giấy phép lao động đáp ứng một trong các điều kiện sau:
1. Giấy phép lao động còn thời hạn bị mất.
2. Giấy phép lao động còn thời hạn bị hỏng.
3. Thay đổi một trong các nội dung sau: họ và tên, quốc tịch, số hộ chiếu, địa điểm làm việc, đổi tên doanh nghiệp mà không thay đổi mã số doanh nghiệp ghi trong giấy phép lao động còn thời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2026-05-14T12:48:53Z</dcterms:created>
  <dc:creator>Apache POI</dc:creator>
</cp:coreProperties>
</file>