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1.013724.H50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Vay vốn hỗ trợ tạo việc làm, duy trì và mở rộng việc làm từ Quỹ quốc gia về việc làm đối với người lao động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có nhu cầu vay vốn từ Quỹ lập hồ sơ vay vốn gửi Ngân hàng Chính sách xã hội địa phương nơi thực hiện dự án;</w:t>
      </w:r>
    </w:p>
    <w:p>
      <w:pPr>
        <w:spacing w:after="0" w:before="0" w:lineRule="auto" w:line="276"/>
        <w:jc w:val="both"/>
      </w:pPr>
      <w:r>
        <w:rPr>
          <w:rFonts w:ascii="Times New Roman" w:hAnsi="Times New Roman" w:cs="Times New Roman" w:eastAsia="Times New Roman"/>
          <w:b w:val="false"/>
          <w:sz w:val="26"/>
        </w:rPr>
        <w:t>- Bước 2: Trong thời hạn 10 ngày làm việc, kể từ ngày nhận được hồ sơ vay vốn, Ngân hàng Chính sách xã hội địa phương tổ chức thẩm định, trình Chủ tịch Ủy ban nhân dân cấp xã nơi thực hiện dự án phê duyệt;</w:t>
      </w:r>
    </w:p>
    <w:p>
      <w:pPr>
        <w:spacing w:after="0" w:before="0" w:lineRule="auto" w:line="276"/>
        <w:jc w:val="both"/>
      </w:pPr>
      <w:r>
        <w:rPr>
          <w:rFonts w:ascii="Times New Roman" w:hAnsi="Times New Roman" w:cs="Times New Roman" w:eastAsia="Times New Roman"/>
          <w:b w:val="false"/>
          <w:sz w:val="26"/>
        </w:rPr>
        <w:t>- Bước 3: Trong thời hạn 05 ngày làm việc, kể từ ngày nhận được hồ sơ trình duyệt, Chủ tịch Ủy ban nhân dân cấp xã nơi thực hiện dự án xem xét, phê duyệt. Nếu không ra quyết định phê duyệt thì trả lời bằng văn bản và nêu rõ lý do để Ngân hàng Chính sách xã hội địa phương nơi thực hiện dự án thông báo cho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vay vốn có xác nhận của Uỷ ban nhân dân cấp xã về nơi thực hiện dự án theo Mẫu số 1 ban hành kèm theo Nghị định số 104/2022/NĐ-CP;</w:t>
            </w:r>
          </w:p>
        </w:tc>
        <w:tc>
          <w:p/>
          <w:p>
            <w:pPr>
              <w:spacing w:after="0" w:before="0" w:lineRule="auto" w:line="276"/>
              <w:jc w:val="left"/>
            </w:pPr>
            <w:r>
              <w:rPr>
                <w:rFonts w:ascii="Times New Roman" w:hAnsi="Times New Roman" w:cs="Times New Roman" w:eastAsia="Times New Roman"/>
                <w:b w:val="false"/>
                <w:sz w:val="26"/>
              </w:rPr>
              <w:t>Mauso01_ND104_2022.docx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của một trong các loại giấy tờ: Giấy xác nhận thông tin về cư trú, Giấy thông báo số định danh cá nhân và thông tin công dân trong Cơ sở dữ liệu quốc gia về dân cư trong trường hợp Ngân hàng Chính sách xã hội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Hồ sơ vay vốn hoặc thông báo bằng văn bản đối với trường hợp không đủ điều kiện vay vốn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61/2015/NĐ-CP</w:t>
            </w:r>
          </w:p>
        </w:tc>
        <w:tc>
          <w:p/>
          <w:p>
            <w:pPr>
              <w:spacing w:after="0" w:before="0" w:lineRule="auto" w:line="276"/>
              <w:jc w:val="left"/>
            </w:pPr>
            <w:r>
              <w:rPr>
                <w:rFonts w:ascii="Times New Roman" w:hAnsi="Times New Roman" w:cs="Times New Roman" w:eastAsia="Times New Roman"/>
                <w:b w:val="false"/>
                <w:sz w:val="26"/>
              </w:rPr>
              <w:t>Nghị định 61/2015/NĐ-CP</w:t>
            </w:r>
          </w:p>
        </w:tc>
        <w:tc>
          <w:p/>
          <w:p>
            <w:pPr>
              <w:spacing w:after="0" w:before="0" w:lineRule="auto" w:line="276"/>
              <w:jc w:val="left"/>
            </w:pPr>
            <w:r>
              <w:rPr>
                <w:rFonts w:ascii="Times New Roman" w:hAnsi="Times New Roman" w:cs="Times New Roman" w:eastAsia="Times New Roman"/>
                <w:b w:val="false"/>
                <w:sz w:val="26"/>
              </w:rPr>
              <w:t>09-07-2015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74/2019/NĐ-CP</w:t>
            </w:r>
          </w:p>
        </w:tc>
        <w:tc>
          <w:p/>
          <w:p>
            <w:pPr>
              <w:spacing w:after="0" w:before="0" w:lineRule="auto" w:line="276"/>
              <w:jc w:val="left"/>
            </w:pPr>
            <w:r>
              <w:rPr>
                <w:rFonts w:ascii="Times New Roman" w:hAnsi="Times New Roman" w:cs="Times New Roman" w:eastAsia="Times New Roman"/>
                <w:b w:val="false"/>
                <w:sz w:val="26"/>
              </w:rPr>
              <w:t>Nghị định của Chính phủ về sửa đổi, bổ sung một số điều của Nghị định số 61/2015/NĐ-CP ngày 09/7/2015 của Chính phủ quy định về chính sách hỗ trợ tạo việc làm và Quỹ quốc gia về việc làm;</w:t>
            </w:r>
          </w:p>
        </w:tc>
        <w:tc>
          <w:p/>
          <w:p>
            <w:pPr>
              <w:spacing w:after="0" w:before="0" w:lineRule="auto" w:line="276"/>
              <w:jc w:val="left"/>
            </w:pPr>
            <w:r>
              <w:rPr>
                <w:rFonts w:ascii="Times New Roman" w:hAnsi="Times New Roman" w:cs="Times New Roman" w:eastAsia="Times New Roman"/>
                <w:b w:val="false"/>
                <w:sz w:val="26"/>
              </w:rPr>
              <w:t>23-09-2019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dự án thuộc nguồn vốn do Uỷ ban nhân dân cấp tỉnh quản lý. 
- Điều kiện: cá nhân có nhu cầu vay vốn đáp ứng các điều kiện sau đây:
+ Có năng lực hành vi dân sự đầy đủ;
+ Có nhu cầu vay vốn để tự tạo việc làm hoặc thu hút thêm lao động có xác nhận của cơ quan, tổ chức có thẩm quyền nơi thực hiện dự án;
+ Cư trú hợp pháp tại địa phương nơi thực hiện dự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2026-05-02T08:19:02Z</dcterms:created>
  <dc:creator>Apache POI</dc:creator>
</cp:coreProperties>
</file>