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công nhận tổ chức đủ điều kiện cấp chứng chỉ vô tuyến điện nghiệp dư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Tổ chức nộp 01 bộ hồ sơ đề nghị cấp giấy công nhận tổ chức đủ điều kiện cấp chứng chỉ vô tuyến điện nghiệp dư đến Trung tâm Phục vụ hành chính công cấp tỉnh (Ủy ban nhân dân cấp tỉnh).
2. Ủy ban nhân dân cấp tỉnh tiếp nhận, kiểm tra tính hợp lệ của hồ sơ. Trường hợp hồ sơ chưa đầy đủ, chưa đúng quy định về thành phần hồ sơ thì trong thời hạn 05 ngày làm việc kể từ ngày nhận được hồ sơ, Ủy ban nhân dân cấp tỉnh thông báo, hướng dẫn tổ chức bổ sung, hoàn thiện hồ sơ.
3. Trong thời hạn 20 ngày kể từ ngày nhận đủ hồ sơ hợp lệ, Ủy ban nhân dân cấp tỉnh tổ chức đánh giá, xác minh thực tế các điều kiện quy định tại khoản 2 Phụ lục II.2 ban hành kèm theo Nghị định số 133/2025/NĐ-CP và cấp giấy công nhận tổ chức đủ điều kiện cấp chứng chỉ vô tuyến điện nghiệp dư theo Mẫu 03 Phụ lục II.5 ban hành kèm theo Nghị định  số 133/2025/NĐ-CP hoặc từ chối cấp giấy công nhận tổ chức đủ điều kiện cấp chứng chỉ vô tuyến điện nghiệp dư và nêu rõ lý do.
4. Kết quả giải quyết hồ sơ đề nghị cấp giấy công nhận tổ chức đủ điều kiện cấp chứng chỉ vô tuyến điện nghiệp dư được gửi tới tổ chức qua một trong các phương thức sau: trả kết quả qua đường bưu chính hoặc trả trực tiếp tại Ủy ban nhân dân cấp tỉnh hoặc trả theo hình thức trực tuyến tại Cổng dịch vụ công quốc gia.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công nhận theo Mẫu 01 Phụ lục II.5 ban hành kèm theo Nghị định số 133/2025/NĐ-CP</w:t>
            </w:r>
          </w:p>
        </w:tc>
        <w:tc>
          <w:p/>
          <w:p>
            <w:pPr>
              <w:spacing w:after="0" w:before="0" w:lineRule="auto" w:line="276"/>
              <w:jc w:val="left"/>
            </w:pPr>
            <w:r>
              <w:rPr>
                <w:rFonts w:ascii="Times New Roman" w:hAnsi="Times New Roman" w:cs="Times New Roman" w:eastAsia="Times New Roman"/>
                <w:b w:val="false"/>
                <w:sz w:val="26"/>
              </w:rPr>
              <w:t>Mu01.docx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thuyết minh đáp ứng yêu cầu quy định tại khoản 2 Phụ lục II.2 theo Mẫu 02 Phụ lục II.5 ban hành kèm theo Nghị định số 133/2025/NĐ-CP</w:t>
            </w:r>
          </w:p>
        </w:tc>
        <w:tc>
          <w:p/>
          <w:p>
            <w:pPr>
              <w:spacing w:after="0" w:before="0" w:lineRule="auto" w:line="276"/>
              <w:jc w:val="left"/>
            </w:pPr>
            <w:r>
              <w:rPr>
                <w:rFonts w:ascii="Times New Roman" w:hAnsi="Times New Roman" w:cs="Times New Roman" w:eastAsia="Times New Roman"/>
                <w:b w:val="false"/>
                <w:sz w:val="26"/>
              </w:rPr>
              <w:t>Mu02.docx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Bộ câu hỏi thi lý thuyết vô tuyến điện nghiệp dư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công nhận tổ chức đủ điều kiện cấp chứng chỉ vô tuyến điện nghiệp dư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11/2022/TT-BTC</w:t>
            </w:r>
          </w:p>
        </w:tc>
        <w:tc>
          <w:p/>
          <w:p>
            <w:pPr>
              <w:spacing w:after="0" w:before="0" w:lineRule="auto" w:line="276"/>
              <w:jc w:val="left"/>
            </w:pPr>
            <w:r>
              <w:rPr>
                <w:rFonts w:ascii="Times New Roman" w:hAnsi="Times New Roman" w:cs="Times New Roman" w:eastAsia="Times New Roman"/>
                <w:b w:val="false"/>
                <w:sz w:val="26"/>
              </w:rPr>
              <w:t>Thông tư số 11/2022/TT-BTC ngày 21/02/2022 của Bộ trưởng Bộ Tài chính</w:t>
            </w:r>
          </w:p>
        </w:tc>
        <w:tc>
          <w:p/>
          <w:p>
            <w:pPr>
              <w:spacing w:after="0" w:before="0" w:lineRule="auto" w:line="276"/>
              <w:jc w:val="left"/>
            </w:pPr>
            <w:r>
              <w:rPr>
                <w:rFonts w:ascii="Times New Roman" w:hAnsi="Times New Roman" w:cs="Times New Roman" w:eastAsia="Times New Roman"/>
                <w:b w:val="false"/>
                <w:sz w:val="26"/>
              </w:rPr>
              <w:t>21-02-2022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được công nhận là tổ chức đủ điều kiện cấp chứng chỉ vô tuyến điện nghiệp dư khi đáp ứng các điều kiện sau:
1. Có đài vô tuyến điện nghiệp dư được cấp giấy phép sử dụng tần số vô tuyến điện đảm bảo đáp ứng yêu cầu thi thực hành của người dự thi với loại chứng chỉ vô tuyến điện nghiệp dư tương ứng.
2. Có bộ câu hỏi thi lý thuyết vô tuyến điện nghiệp dư phù hợp với cơ cấu bài thi lý thuyết theo quy định tại khoản 4 Phụ lục II.2 Nghị định số 133/2025/NĐ-CP.
3. Yêu cầu đối với người tham gia hoạt động tổ chức thi vô tuyến điện nghiệp dư:
a) Tốt nghiệp đại học trở lên một trong các chuyên ngành vô tuyến điện, điện tử, viễn thông hoặc tương đương;
b) Có chứng chỉ vô tuyến điện nghiệp dư cao hơn người dự thi; hoặc
Có chứng chỉ cùng bậc với người dự thi nhưng phải trải qua ít nhất 01 năm khai thác đài vô tuyến điện nghiệp dư kể từ ngày chấm thi trở về trước; hoặc
Đã trải qua ít nhất 01 năm làm nghề điện báo (có khả năng nhận bằng tai và gửi bằng tay các bản tin dưới dạng mã Móc-xơ quốc tế thông qua máy thu phát vô tuyến điện).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2026-05-20T21:13:48Z</dcterms:created>
  <dc:creator>Apache POI</dc:creator>
</cp:coreProperties>
</file>