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cấp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nộp 01 bộ hồ sơ yêu cầu cấp Chứng chỉ hành nghề dịch vụ đại diện sở hữu công nghiệp đến Trung tâm Phục vụ hành chính công cấp tỉnh thuộc Uỷ ban nhân dân tỉnh, thành phố trực thuộc trung ương).
Bước 2: Thẩm định hồ sơ
- Trường hợp hồ sơ hợp lệ, Ủy ban nhân dân tỉnh, thành phố trực thuộc trung ương ra quyết định cấp Chứng chỉ hành nghề dịch vụ đại diện sở hữu công nghiệp, trong đó ghi rõ họ tên, ngày sinh, địa chỉ thường trú, số căn cước, số Chứng chỉ và lĩnh vực hành nghề của người được cấp chứng chỉ; Ủy ban nhân dân tỉnh, thành phố trực thuộc trung ương gửi quyết định cấp Chứng chỉ hành nghề dịch vụ đại diện sở hữu công nghiệp cho người nộp đơn, đồng thời gửi đến cơ quan quản lý nhà nước về quyền sở hữu công nghiệp để ghi nhận vào Sổ đăng ký quốc gia về đại diện sở hữu công nghiệp và công bố trên Cổng thông tin điện tử của cơ quan đó trong thời hạn 05 ngày làm việc kể từ ngày ra quyết định;
- Trường hợp đơn không hợp lệ, Ủy ban nhân dân tỉnh, thành phố trực thuộc trung ương thông báo các thiếu sót của hồ sơ và ấn định thời hạn 30 ngày kể từ ngày ra thông báo để người nộp đơn sửa chữa thiếu sót;
- Trường hợp người nộp đơn không sửa chữa thiếu sót hoặc sửa chữa thiếu sót không đạt yêu cầu, trong thời hạn 16 ngày làm việc kể từ ngày kết thúc thời hạn 30 ngày nêu trên, Ủy ban nhân dân tỉnh, thành phố trực thuộc trung ương ra quyết định từ chối cấp Chứng chỉ hành nghề dịch vụ đại diện sở hữu công nghiệp, trong đó nêu rõ lý do từ chối;
- Trường hợp phát hiện người nộp hồ sơ yêu cầu cấp Chứng chỉ hành nghề dịch vụ đại diện sở hữu công nghiệp được nộp đến nhiều cơ quan có thẩm quyền cấp cùng một thời điểm, Uỷ ban nhân dân tỉnh, thành phố trực thuộc trung ương ra quyết định từ chối cấp Chứng chỉ hành nghề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cấp chứng chỉ: 75.000 đ. Kể từ ngày 01 tháng 01 năm 2027 trở đi, mức thu lệ phí đăng bạ Quyết định cấp chứng chỉ: 150.000 đ.)</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Chứng chỉ hành nghề dịch vụ đại diện sở hữu công nghiệp: 100.000 đ. Kể từ ngày 01 tháng 01 năm 2027 trở đi, mức thu lệ phí cấp Quyết định cấp chứng chỉ: 200.000 đ.)</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Chứng chỉ hành nghề dịch vụ đại diện sở hữu công nghiệp: 100.000 đ. Kể từ ngày 01 tháng 01 năm 2027 trở đi, mức thu lệ phí cấp Quyết định cấp chứng chỉ: 200.000 đ.)</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cấp chứng chỉ: 75.000 đ. Kể từ ngày 01 tháng 01 năm 2027 trở đi, mức thu lệ phí đăng bạ Quyết định cấp chứng chỉ: 150.000 đ.)</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cấp chứng chỉ: 75.000 đ. Kể từ ngày 01 tháng 01 năm 2027 trở đi, mức thu lệ phí đăng bạ Quyết định cấp chứng chỉ: 150.000 đ.)</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Chứng chỉ hành nghề dịch vụ đại diện sở hữu công nghiệp: 100.000 đ. Kể từ ngày 01 tháng 01 năm 2027 trở đi, mức thu lệ phí cấp Quyết định cấp chứng chỉ: 200.000 đ.)</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tốt nghiệp khóa đào tạo pháp luật về sở hữu công nghiệp và bản sao Thẻ luật sư đối với trường hợp đề nghị cấp chứng chỉ hành nghề theo quy định tại khoản 2a Điều 155 của Luật Sở hữu trí tuệ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yêu cầu cấp Chứng chỉ hành nghề dịch vụ đại diện sở hữu công nghiệp, làm theo Mẫu số 01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Ảnh chân dung của người yêu cầu cấp Chứng chỉ hành nghề dịch vụ đại diện sở hữu công nghiệp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từ/bằng chứng nộp phí, lệ phí (trường hợp nộp phí, lệ phí qua dịch vụ bưu chính hoặc nộp trực tiếp vào tài khoản của cơ quan tiếp nhận hồ sơ thuộc Ủy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dịch vụ đại diện sở hữu công nghiệp, Quyết định cấp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số 64/2025/TT-BCT</w:t>
            </w:r>
          </w:p>
        </w:tc>
        <w:tc>
          <w:p/>
          <w:p>
            <w:pPr>
              <w:spacing w:after="0" w:before="0" w:lineRule="auto" w:line="276"/>
              <w:jc w:val="left"/>
            </w:pPr>
            <w:r>
              <w:rPr>
                <w:rFonts w:ascii="Times New Roman" w:hAnsi="Times New Roman" w:cs="Times New Roman" w:eastAsia="Times New Roman"/>
                <w:b w:val="false"/>
                <w:sz w:val="26"/>
              </w:rPr>
              <w:t>Thông tư số 64/2025/TT-BCT</w:t>
            </w:r>
          </w:p>
        </w:tc>
        <w:tc>
          <w:p/>
          <w:p>
            <w:pPr>
              <w:spacing w:after="0" w:before="0" w:lineRule="auto" w:line="276"/>
              <w:jc w:val="left"/>
            </w:pPr>
            <w:r>
              <w:rPr>
                <w:rFonts w:ascii="Times New Roman" w:hAnsi="Times New Roman" w:cs="Times New Roman" w:eastAsia="Times New Roman"/>
                <w:b w:val="false"/>
                <w:sz w:val="26"/>
              </w:rPr>
              <w:t>31-12-2025</w:t>
            </w:r>
          </w:p>
        </w:tc>
        <w:tc>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Cá nhân nộp hồ sơ yêu cầu cấp Chứng chỉ hành nghề dịch vụ đại diện sở hữu công nghiệp chỉ được nộp hồ sơ đến 01 cơ quan có thẩm quyền cấp.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2026-05-20T21:18:07Z</dcterms:created>
  <dc:creator>Apache POI</dc:creator>
</cp:coreProperties>
</file>