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cung cấp dịch vụ viễn thông không có hạ tầng mạng, loại hình dịch vụ viễn thông cố định mặt đất (dịch vụ viễn thông cung cấp trên mạng viễn thông cố định mặt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Doanh nghiệp đề nghị cấp giấy phép phải gửi hồ sơ đến Trung tâm Phục vụ hành chính công cấp tỉnh (Ủy ban nhân dân cấp tỉnh) nơi doanh nghiệp đặt trụ sở chính và phải chịu trách nhiệm về tính chính xác, trung thực của hồ sơ.
2. Ủy ban nhân dân cấp tỉnh xét tính hợp lệ của hồ sơ theo quy định tại Điều 47 Nghị định số 163/2024/NĐ-CP trong 05 ngày làm việc kể từ ngày nhận được hồ sơ. Trường hợp hồ sơ không hợp lệ, trong 05 ngày làm việc kể từ ngày nhận được hồ sơ, Ủy ban nhân dân cấp tỉnh thông báo bằng văn bản cho doanh nghiệp.
Trường hợp hồ sơ hợp lệ, trong thời hạn 15 ngày kể từ ngày kết thúc thời hạn xét tính hợp lệ của hồ sơ, Ủy ban nhân dân cấp tỉnh xét cấp giấy phép kinh doanh dịch vụ viễn thông cho doanh nghiệp theo thẩm quyền.
Trường hợp từ chối cấp phép, trong thời hạn 15 ngày kể từ ngày kết thúc thời hạn xét tính hợp lệ của Ủy ban nhân dân cấp tỉnh thông báo bằng văn bản nêu rõ lý do từ chối cho doanh nghiệp đề nghị cấp phép biết.
3. Trường hợp doanh nghiệp được cấp giấy phép kinh doanh dịch vụ viễn thông, cơ quan cấp phép có trách nhiệm gửi Bộ Công an và Bộ Khoa học và Công nghệ (Cục Viễn thông) bản sao giấy phép để phối hợp quản lý.
4. Trong thời hạn 30 ngày kể từ ngày được cơ quan có thẩm quyền cấp giấy phép kinh doanh dịch vụ viễn thông, doanh nghiệp có trách nhiệm công khai nội dung giấy phép quy định tại điểm a, điểm b, điểm c và điểm d khoản 5 Điều 35 Nghị định số 163/2024/NĐ-CP.
5. Doanh nghiệp được cấp giấy phép kinh doanh dịch vụ viễn thông có trách nhiệm thông báo bằng văn bản cho Ủy ban nhân dân cấp tỉnh việc chính thức khai thác mạng viễn thông công cộng, chính thức cung cấp dịch vụ viễn thông theo Mẫu số 12 tại Phụ lục này trong thời hạn 15 ngày kể từ ngày chính thức khai thác mạng viễn thông công cộng, chính thức cung cấp dịch vụ viễn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(Thực hiện theo Thông tư số 52/2025/TT-BTC ngày 24/6/2025 của Bộ trưởng Bộ Tài chính, cụ thể như sau: - Phí dịch vụ viễn thông: nộp theo quy định tại khoản 1 Điều 5, Mục I.1 Biểu mức thu phí quyền hoạt động viễn thông, lệ phí cấp giấy phép viễn thông. - Lệ phí: 1.000.000 đồng/giấy phép.)</w:t>
            </w:r>
          </w:p>
        </w:tc>
        <w:tc>
          <w:p/>
          <w:p>
            <w:pPr>
              <w:spacing w:after="0" w:before="0" w:lineRule="auto" w:line="276"/>
              <w:jc w:val="left"/>
            </w:pPr>
            <w:r>
              <w:rPr>
                <w:rFonts w:ascii="Times New Roman" w:hAnsi="Times New Roman" w:cs="Times New Roman" w:eastAsia="Times New Roman"/>
                <w:b w:val="false"/>
                <w:sz w:val="26"/>
              </w:rPr>
              <w:t>15 ngày kể từ ngày kết thúc thời hạn xét tính hợp lệ của hồ sơ
Thực hiện thông qua một trong các cách thức sau:
- Nộp trực tuyến tại Cổng dịch vụ công quốc gia (https://dichvucong.gov.vn).
- Nộp qua dịch vụ bưu chính tới Trung tâm Phục vụ hành chính công cấp tỉnh (Ủy ban nhân dân cấp tỉnh).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(Thực hiện theo Thông tư số 52/2025/TT-BTC ngày 24/6/2025 của Bộ trưởng Bộ Tài chính, cụ thể như sau: - Phí dịch vụ viễn thông: nộp theo quy định tại khoản 1 Điều 5, Mục I.1 Biểu mức thu phí quyền hoạt động viễn thông, lệ phí cấp giấy phép viễn thông. - Lệ phí: 1.000.000 đồng/giấy phép.)</w:t>
            </w:r>
          </w:p>
        </w:tc>
        <w:tc>
          <w:p/>
          <w:p>
            <w:pPr>
              <w:spacing w:after="0" w:before="0" w:lineRule="auto" w:line="276"/>
              <w:jc w:val="left"/>
            </w:pPr>
            <w:r>
              <w:rPr>
                <w:rFonts w:ascii="Times New Roman" w:hAnsi="Times New Roman" w:cs="Times New Roman" w:eastAsia="Times New Roman"/>
                <w:b w:val="false"/>
                <w:sz w:val="26"/>
              </w:rPr>
              <w:t>15 ngày kể từ ngày kết thúc thời hạn xét tính hợp lệ của hồ sơ
Thực hiện thông qua một trong các cách thức sau:
- Nộp trực tuyến tại Cổng dịch vụ công quốc gia (https://dichvucong.gov.vn).
- Nộp qua dịch vụ bưu chính tới Trung tâm Phục vụ hành chính công cấp tỉnh (Ủy ban nhân dân cấp tỉnh).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(Thực hiện theo Thông tư số 52/2025/TT-BTC ngày 24/6/2025 của Bộ trưởng Bộ Tài chính, cụ thể như sau: - Phí dịch vụ viễn thông: nộp theo quy định tại khoản 1 Điều 5, Mục I.1 Biểu mức thu phí quyền hoạt động viễn thông, lệ phí cấp giấy phép viễn thông. - Lệ phí: 1.000.000 đồng/giấy phép.)</w:t>
            </w:r>
          </w:p>
        </w:tc>
        <w:tc>
          <w:p/>
          <w:p>
            <w:pPr>
              <w:spacing w:after="0" w:before="0" w:lineRule="auto" w:line="276"/>
              <w:jc w:val="left"/>
            </w:pPr>
            <w:r>
              <w:rPr>
                <w:rFonts w:ascii="Times New Roman" w:hAnsi="Times New Roman" w:cs="Times New Roman" w:eastAsia="Times New Roman"/>
                <w:b w:val="false"/>
                <w:sz w:val="26"/>
              </w:rPr>
              <w:t>15 ngày kể từ ngày kết thúc thời hạn xét tính hợp lệ của hồ sơ
Thực hiện thông qua một trong các cách thức sau:
- Nộp trực tuyến tại Cổng dịch vụ công quốc gia (https://dichvucong.gov.vn).
- Nộp qua dịch vụ bưu chính tới Trung tâm Phục vụ hành chính công cấp tỉnh (Ủy ban nhân dân cấp tỉnh).
- Nộp trực tiếp tại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dịch vụ viễn thông theo Mẫu số 06 Phụ lục I Nghị định số 133/2025/NĐ-CP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kinh doanh và kỹ thuật trong 05 năm đầu tiên kể từ ngày được cấp giấy phép theo Mẫu số 01 tại Phụ lục VI ban hành kèm theo Nghị định số 15/2026/NĐ-CP.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Theo hướng dẫn của UBND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cung cấp dịch vụ viễn thông không có hạ tầng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163/2024/NĐ-CP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Viễn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52/2025/TT-BTC</w:t>
            </w:r>
          </w:p>
        </w:tc>
        <w:tc>
          <w:p/>
          <w:p>
            <w:pPr>
              <w:spacing w:after="0" w:before="0" w:lineRule="auto" w:line="276"/>
              <w:jc w:val="left"/>
            </w:pPr>
            <w:r>
              <w:rPr>
                <w:rFonts w:ascii="Times New Roman" w:hAnsi="Times New Roman" w:cs="Times New Roman" w:eastAsia="Times New Roman"/>
                <w:b w:val="false"/>
                <w:sz w:val="26"/>
              </w:rPr>
              <w:t>Quy định mức thu, miễn, chế độ thu, nộp, quản lý và sử dụng phí quyền hoạt động viễn thông, lệ phí cấp giấy phép kinh doanh dịch vụ viễn thông và giấy phép nghiệp vụ viễn thông</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giấy chứng nhận đăng ký doanh nghiệp hoặc giấy chứng nhận đăng ký đầu tư;
- Không đang trong quá trình giải thể, phá sản theo quyết định của cơ quan nhà nước có thẩm quyền;
- Có phương án kỹ thuật, phương án kinh doanh phù hợp với quy hoạch hạ tầng thông tin và truyền thông, các quy định của Luật này về tài nguyên viễn thông, kết nối, giá dịch vụ, tiêu chuẩn, quy chuẩn kỹ thuật, chất lượng dịch vụ viễn thông, bảo đảm an toàn cơ sở hạ tầng viễn thông, bảo đảm quyền và lợi ích hợp pháp của người sử dụng dịch vụ viễn thông và quy định khác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2026-05-22T19:10:01Z</dcterms:created>
  <dc:creator>Apache POI</dc:creator>
</cp:coreProperties>
</file>