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cơ sở đủ điều kiện xét nghiệm khẳng định HIV dương tính.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các trường hợp giấy chứng nhận cơ sở đủ điều kiện xét nghiệm khẳng định HIV dương tính đã được kết nối, chia sẻ trên Hệ thống thông tin về quản lý hoạt động khám bệnh, chữa bệnh hoặc cơ sở dữ liệu quốc gia</w:t>
      </w:r>
    </w:p>
    <w:p>
      <w:pPr>
        <w:spacing w:after="0" w:before="0" w:lineRule="auto" w:line="276"/>
        <w:jc w:val="both"/>
      </w:pPr>
      <w:r>
        <w:rPr>
          <w:rFonts w:ascii="Times New Roman" w:hAnsi="Times New Roman" w:cs="Times New Roman" w:eastAsia="Times New Roman"/>
          <w:b w:val="false"/>
          <w:sz w:val="26"/>
        </w:rPr>
        <w:t>cơ quan/tổ chức đề nghị cấp lại giấy chứng nhận cơ sở đủ điều kiện xét nghiệm khẳng định HIV dương tính truy cập và in lại giấy chứng nhận cơ sở đủ điều kiện xét nghiệm khẳng định HIV dương tính được quản lý trên hệ thống.</w:t>
      </w:r>
    </w:p>
    <w:p>
      <w:pPr>
        <w:shd w:val="clear" w:color="auto" w:fill="F2F6F9"/>
        <w:spacing w:after="0" w:before="120" w:lineRule="auto" w:line="276"/>
        <w:jc w:val="both"/>
      </w:pPr>
      <w:r>
        <w:rPr>
          <w:rFonts w:ascii="Times New Roman" w:hAnsi="Times New Roman" w:cs="Times New Roman" w:eastAsia="Times New Roman"/>
          <w:b w:val="true"/>
          <w:sz w:val="26"/>
        </w:rPr>
        <w:t>Đối với các trường hợp giấy chứng nhận cơ sở đủ điều kiện xét nghiệm HIV dương tính chưa được kết nối, chia sẻ trên Hệ thống thông tin về quản lý hoạt động khám bệnh, chữa bệnh hoặc cơ sở dữ liệu quốc gia:</w:t>
      </w:r>
    </w:p>
    <w:p>
      <w:pPr>
        <w:spacing w:after="0" w:before="0" w:lineRule="auto" w:line="276"/>
        <w:jc w:val="both"/>
      </w:pPr>
      <w:r>
        <w:rPr>
          <w:rFonts w:ascii="Times New Roman" w:hAnsi="Times New Roman" w:cs="Times New Roman" w:eastAsia="Times New Roman"/>
          <w:b w:val="false"/>
          <w:sz w:val="26"/>
        </w:rPr>
        <w:t>Bước 1. Cơ sở xét nghiệm nộp hồ sơ cấp lại giấy chứng nhận cơ sở đủ điều kiện xét nghiệm khẳng định HIV dương tính đến cơ quan có thẩm quyền.</w:t>
      </w:r>
    </w:p>
    <w:p>
      <w:pPr>
        <w:spacing w:after="0" w:before="0" w:lineRule="auto" w:line="276"/>
        <w:jc w:val="both"/>
      </w:pPr>
      <w:r>
        <w:rPr>
          <w:rFonts w:ascii="Times New Roman" w:hAnsi="Times New Roman" w:cs="Times New Roman" w:eastAsia="Times New Roman"/>
          <w:b w:val="false"/>
          <w:sz w:val="26"/>
        </w:rPr>
        <w:t>Bước 2: Cơ quan có thẩm quyền kiểm tra tính hợp lệ của hồ sơ:
Trường hợp hồ sơ hợp lệ, trong thời hạn 05 ngày làm việc, kể từ ngày tiếp nhận hồ sơ, cơ quan có thẩm quyền cấp lại giấy chứng nhận cơ sở đủ điều kiện xét nghiệm khẳng định HIV dương tính theo Mẫu số 23 quy định tại Phụ lục ban hành kèm theo Nghị định số 141/2024/NĐ-CP.
Trường hợp hồ sơ chưa hợp lệ, trong thời gian 05 ngày làm việc, kể từ ngày tiếp nhận hồ sơ, cơ quan có thẩm quyền phải có văn bản thông báo nêu rõ lý do và hướng dẫn cho cơ sở xét nghiệm hoàn thiện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tiếp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cơ sở đủ điều kiện xét nghiệm khẳng định HIV dương tính theo Mẫu số 19 quy định tại Phụ lục ban hành kèm theo Nghị định số 141/2024/NĐ-CP.</w:t>
            </w:r>
          </w:p>
        </w:tc>
        <w:tc>
          <w:p/>
          <w:p>
            <w:pPr>
              <w:spacing w:after="0" w:before="0" w:lineRule="auto" w:line="276"/>
              <w:jc w:val="left"/>
            </w:pPr>
            <w:r>
              <w:rPr>
                <w:rFonts w:ascii="Times New Roman" w:hAnsi="Times New Roman" w:cs="Times New Roman" w:eastAsia="Times New Roman"/>
                <w:b w:val="false"/>
                <w:sz w:val="26"/>
              </w:rPr>
              <w:t>Mus19.docx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Sở Y tế thành phố Đồng Nai, 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xét nghiệm khẳng định HIV dương tính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64/2006/QH11</w:t>
            </w:r>
          </w:p>
        </w:tc>
        <w:tc>
          <w:p/>
          <w:p>
            <w:pPr>
              <w:spacing w:after="0" w:before="0" w:lineRule="auto" w:line="276"/>
              <w:jc w:val="left"/>
            </w:pPr>
            <w:r>
              <w:rPr>
                <w:rFonts w:ascii="Times New Roman" w:hAnsi="Times New Roman" w:cs="Times New Roman" w:eastAsia="Times New Roman"/>
                <w:b w:val="false"/>
                <w:sz w:val="26"/>
              </w:rPr>
              <w:t>Luật 64/2006/QH11 - Phòng, chống nhiễm vi rút gây ra hội chứng suy giảm miễn dịch mắc phải ở người (HIV/AIDS)</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71/2020/QH14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Phòng; chống nhiễm vi rút gây ra hội chứng suy giảm miễn dịch mắc phải ở người (HIV/AIDS) ngày 16/11/2020</w:t>
            </w:r>
          </w:p>
        </w:tc>
        <w:tc>
          <w:p/>
          <w:p>
            <w:pPr>
              <w:spacing w:after="0" w:before="0" w:lineRule="auto" w:line="276"/>
              <w:jc w:val="left"/>
            </w:pPr>
            <w:r>
              <w:rPr>
                <w:rFonts w:ascii="Times New Roman" w:hAnsi="Times New Roman" w:cs="Times New Roman" w:eastAsia="Times New Roman"/>
                <w:b w:val="false"/>
                <w:sz w:val="26"/>
              </w:rPr>
              <w:t>16-11-2020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141/2024/NĐ-CP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của Luật Phòng, chống nhiễm vi rút gây ra hội chứng suy giảm miễn dịch mắc phải ở người (HIV/AIDS).</w:t>
            </w:r>
          </w:p>
        </w:tc>
        <w:tc>
          <w:p/>
          <w:p>
            <w:pPr>
              <w:spacing w:after="0" w:before="0" w:lineRule="auto" w:line="276"/>
              <w:jc w:val="left"/>
            </w:pPr>
            <w:r>
              <w:rPr>
                <w:rFonts w:ascii="Times New Roman" w:hAnsi="Times New Roman" w:cs="Times New Roman" w:eastAsia="Times New Roman"/>
                <w:b w:val="false"/>
                <w:sz w:val="26"/>
              </w:rPr>
              <w:t>28-10-2024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Cấp lại giấy chứng nhận cơ sở đủ điều kiện xét nghiệm khẳng định HIV dương tính trong trường hợp bị mất, bị hư hỏng;
2. Không áp dụng đối với trường hợp giấy chứng nhận cơ sở đủ điều kiện xét nghiệm khẳng định HIV dương tính đã được kết nối, chia sẻ trên Hệ thống thông tin về quản lý hoạt động khám bệnh, chữa bệnh hoặc cơ sở dữ liệu quốc gia).
3. Cơ sở đề nghị cấp lại giấy chứng nhận cơ sở đủ điều kiện xét nghiệm khẳng định HIV dương tính phải có đủ các điều kiện quy định tại Điều 40 Nghị định số 141/2024/NĐ-CP như sau: 
3.1. Nhân sự: 
a) Người phụ trách chuyên môn có trình độ đại học chuyên ngành y, dược, sinh học hoặc hóa học trở lên; có kinh nghiệm thực hiện xét nghiệm HIV từ 06 tháng trở lên và có giấy chứng nhận hoàn thành tập huấn về xét nghiệm khẳng định HIV;
b) Nhân viên xét nghiệm phải có văn bằng, chứng chỉ đào tạo phù hợp với kỹ thuật xét nghiệm khẳng định HIV mà cơ sở đó thực hiện.
3.2. Thiết bị thực hiện xét nghiệm và bảo quản sinh phẩm, mẫu bệnh phẩm phù hợp với kỹ thuật xét nghiệm HIV.
3.3. Cơ sở vật chất:
a) Cơ sở khám bệnh, chữa bệnh thực hiện theo quy định tại khoản 8 Điều 40 và khoản 5 Điều 53 Nghị định số 96/2023/NĐ-CP;
b) Cơ sở y tế khác thực hiện theo quy định tại Điều 5 Nghị định số 103/2016/NĐ-CP.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2026-04-30T02:55:44Z</dcterms:created>
  <dc:creator>Apache POI</dc:creator>
</cp:coreProperties>
</file>