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1.013412.000.00.00.H18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bán buôn điện thuộc thẩm quyền cấp của Ủy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Trình tự, thủ tục cấp giấy phép hoạt động điện lực trực tuyến được thực hiện như sau:
1. Tổ chức đề nghị cấp mới giấy phép hoạt động điện lực gửi cho cơ quan có thẩm quyền cấp giấy phép hoạt động điện lực 01 bộ hồ sơ theo quy định tại Nghị định số 61/2025/NĐ-CP ngày 04/3/2025 của Chính phủ quy định chi tiết một số Điều của Luật Điện lực về giấy phép hoạt động điện lực và chịu trách nhiệm về tính chính xác, trung thực của hồ sơ đề nghị cấp giấy phép.
2. Trường hợp nhiều tổ chức tham gia hoạt động điện lực cùng lĩnh vực cụ thể, phải có văn bản uỷ quyền cho một tổ chức đại diện thực hiện thủ tục đề nghị cấp giấy phép hoạt động điện lực.
3. Trường hợp tổ chức thuê, giao hoặc ủy quyền quản lý vận hành cho tổ chức khác, cung cấp hợp đồng, tài liệu liên quan việc thuê, giao hoặc ủy quyền cho tổ chức khác quản lý vận hành. 
4. Hình thức nộp hồ sơ: 
Hồ sơ đề nghị cấp giấy phép hoạt động điện lực thuộc thẩm quyền cấp giấy phép của Ủy ban nhân dân cấp tỉnh gửi trực tiếp hoặc qua đường dịch vụ bưu chính hoặc trực tuyến đến Trung tâm Phục vụ hành chính công tỉnh hoặc Trung tâm Phục vụ hành chính công cấp xã
Tài liệu nộp trên môi trường điện tử là bản sao điện tử từ bản chính. Tài liệu nộp trực tiếp là bản chính hoặc bản sao.
Trường hợp tài liệu theo quy định của pháp luật không được gửi qua mạng thông tin điện tử thì gửi trực tiếp hoặc qua đường dịch vụ bưu chính
5. Trong thời hạn 03 ngày làm việc từ ngày nhận hồ sơ hoặc hồ sơ bổ sung, cơ quan cấp giấy phép hoạt động điện lực có trách nhiệm kiểm tra sự đầy đủ và hợp lệ của hồ sơ theo quy định tại Chương III Nghị định số 61/2025/NĐ-CP ngày 04/3/2025 của Chính phủ quy định chi tiết một số Điều của Luật Điện lực về giấy phép hoạt động điện lực và thực hiện như sau:
a) Trường hợp hồ sơ đầy đủ và hợp lệ, thực hiện theo quy định tại khoản 2, khoản 3 Điều 18 Nghị định số 61/2025/NĐ-CP ngày 04/3/2025 của Chính phủ quy định chi tiết một số Điều của Luật Điện lực về giấy phép hoạt động điện lực;
b) Trường hợp hồ sơ không đầy đủ và hợp lệ, gửi yêu cầu bổ sung hồ sơ đến tổ chức đề nghị cấp giấy phép hoạt động điện lực;
c) Trường hợp đề nghị cấp giấy phép hoạt động điện lực không đúng thẩm quyền hoặc không thuộc đối tượng phải cấp giấy phép hoạt động điện lực, từ chối hồ sơ và thông báo cho tổ chức đề nghị cấp giấy phép hoạt động điện lực, nêu rõ lý do.
6. Trường hợp cấp mới, trong thời hạn 14 ngày từ ngày nhận được hồ sơ đầy đủ và hợp lệ, cơ quan cấp giấy phép hoạt động điện lực có trách nhiệm:
a) Thẩm định hồ sơ theo điều kiện cấp giấy phép hoạt động điện lực quy định tại Điều 31 Luật Điện lực và Chương II Nghị định này; đánh giá hồ sơ thực hiện theo quy định tại Điều 19 Nghị định số 61/2025/NĐ-CP ngày 04/3/2025 của Chính phủ quy định chi tiết một số Điều của Luật Điện lực về giấy phép hoạt động điện lực và thông báo thu phí thẩm định cấp giấy phép hoạt động điện lực; trường hợp cần thiết, gửi văn bản lấy ý kiến của cơ quan, tổ chức có liên quan, tổ chức kiểm tra thực tế tại công trình;
b) Trường hợp hồ sơ đáp ứng điều kiện, thực hiện theo quy định tại khoản 5 Điều 18 Nghị định số 61/2025/NĐ-CP ngày 04/3/2025 của Chính phủ quy định chi tiết một số Điều của Luật Điện lực về giấy phép hoạt động điện lực;
c) Trường hợp không đáp ứng một trong các điều kiện, từ chối hồ sơ và thông báo bằng văn bản cho tổ chức đề nghị cấp giấy phép hoạt động điện lực, nêu rõ lý do.
7. Trường hợp hồ sơ phức tạp, cơ quan cấp giấy phép hoạt động điện lực có thể gia hạn thời gian thẩm định quy định tại khoản 2, khoản 3 Điều 18 Nghị định số 61/2025/NĐ-CP ngày 04/3/2025 của Chính phủ quy định chi tiết một số Điều của Luật Điện lực về giấy phép hoạt động điện lực nhưng không quá 10 ngày và phải thông báo bằng văn bản cho tổ chức đề nghị cấp giấy phép hoạt động điện lực, nêu rõ lý do. Thời điểm thông báo bằng văn bản trước thời điểm hết thời gian quy định tại khoản 2, khoản 3 Điều 18 Nghị định số 61/2025/NĐ-CP ngày 04/3/2025 của Chính phủ quy định chi tiết một số Điều của Luật Điện lực về giấy phép hoạt động điện lực.
8. Trường hợp đã nộp phí thẩm định cấp giấy phép hoạt động điện lực, thực hiện cấp giấy phép hoạt động điện lực trong thời hạn quy định tại khoản 2 và khoản 3 Điều 18 Nghị định số 61/2025/NĐ-CP ngày 04/3/2025 của Chính phủ quy định chi tiết một số Điều của Luật Điện lực về giấy phép hoạt động điện lực.
9. Trường hợp tổ chức đề nghị cấp giấy phép hoạt động điện lực không thực hiện bổ sung hồ sơ trong thời hạn 30 ngày từ ngày yêu cầu bổ sung hoặc không nộp phí thẩm định trong thời hạn 05 ngày từ ngày thông báo lần đầu, cơ quan cấp giấy phép hoạt động điện lực có quyền từ chối hồ sơ.
b)  Trình tự, thủ tục cấp giấy phép hoạt động điện lực không qua trực tuyến được thực hiện như sau:
1. Tổ chức đề nghị cấp mới giấy phép hoạt động điện lực gửi cho cơ quan có thẩm quyền cấp giấy phép hoạt động điện lực 01 bộ hồ sơ theo quy định và chịu trách nhiệm về tính chính xác, trung thực của hồ sơ đề nghị cấp giấy phép.
2. Trường hợp nhiều tổ chức tham gia hoạt động điện lực cùng lĩnh vực cụ thể, phải có văn bản uỷ quyền cho một tổ chức đại diện thực hiện thủ tục đề nghị cấp giấy phép hoạt động điện lực.
3. Trường hợp tổ chức thuê, giao hoặc ủy quyền quản lý vận hành cho tổ chức khác, cung cấp hợp đồng, tài liệu liên quan việc thuê, giao hoặc ủy quyền cho tổ chức khác quản lý vận hành. 
4. Hình thức nộp hồ sơ: Hồ sơ đề nghị cấp giấy phép hoạt động điện lực thuộc thẩm quyền cấp giấy phép của Ủy ban nhân dân cấp tỉnh gửi trực tiếp hoặc qua đường dịch vụ bưu chính đến cơ quan cấp giấy phép hoạt động điện lực tại địa phương.
Tài liệu nộp trực tiếp là bản chính hoặc bản sao.
5. Trong thời hạn 03 ngày làm việc từ ngày nhận hồ sơ hoặc hồ sơ bổ sung, cơ quan cấp giấy phép hoạt động điện lực có trách nhiệm kiểm tra sự đầy đủ và hợp lệ của hồ sơ theo quy định tại Chương III Nghị định số 61/2025/NĐ-CP ngày 04/3/2025 của Chính phủ quy định chi tiết một số Điều của Luật Điện lực về giấy phép hoạt động điện lực và thực hiện như sau:
a) Trường hợp hồ sơ đầy đủ và hợp lệ, thực hiện theo quy định tại khoản 2, khoản 3 Điều 18 Nghị định số 61/2025/NĐ-CP ngày 04/3/2025 của Chính phủ quy định chi tiết một số Điều của Luật Điện lực về giấy phép hoạt động điện lực;
b) Trường hợp hồ sơ không đầy đủ và hợp lệ, gửi yêu cầu bổ sung hồ sơ đến tổ chức đề nghị cấp giấy phép hoạt động điện lực;
c) Trường hợp đề nghị cấp giấy phép hoạt động điện lực không đúng thẩm quyền hoặc không thuộc đối tượng phải cấp giấy phép hoạt động điện lực, từ chối hồ sơ và thông báo cho tổ chức đề nghị cấp giấy phép hoạt động điện lực, nêu rõ lý do.
6. Trường hợp cấp mới, trong thời hạn 14 ngày từ ngày nhận được hồ sơ đầy đủ và hợp lệ, cơ quan cấp giấy phép hoạt động điện lực có trách nhiệm:
a) Thẩm định hồ sơ theo điều kiện cấp giấy phép hoạt động điện lực quy định tại Điều 31 Luật Điện lực và Chương II Nghị định này; đánh giá hồ sơ thực hiện theo quy định tại Điều 19 Nghị định số 61/2025/NĐ-CP ngày 04/3/2025 của Chính phủ quy định chi tiết một số Điều của Luật Điện lực về giấy phép hoạt động điện lực và thông báo thu phí thẩm định cấp giấy phép hoạt động điện lực; trường hợp cần thiết, gửi văn bản lấy ý kiến của cơ quan, tổ chức có liên quan, tổ chức kiểm tra thực tế tại công trình;
b) Trường hợp hồ sơ đáp ứng điều kiện, thực hiện theo quy định tại khoản 5 Điều 18 Nghị định số 61/2025/NĐ-CP ngày 04/3/2025 của Chính phủ quy định chi tiết một số Điều của Luật Điện lực về giấy phép hoạt động điện lực;
c) Trường hợp không đáp ứng một trong các điều kiện, từ chối hồ sơ và thông báo bằng văn bản cho tổ chức đề nghị cấp giấy phép hoạt động điện lực, nêu rõ lý do.
7. Trường hợp hồ sơ phức tạp, cơ quan cấp giấy phép hoạt động điện lực có thể gia hạn thời gian thẩm định quy định tại khoản 2, khoản 3 Điều 18 Nghị định số 61/2025/NĐ-CP ngày 04/3/2025 của Chính phủ quy định chi tiết một số Điều của Luật Điện lực về giấy phép hoạt động điện lực nhưng không quá 10 ngày và phải thông báo bằng văn bản cho tổ chức đề nghị cấp giấy phép hoạt động điện lực, nêu rõ lý do. Thời điểm thông báo bằng văn bản trước thời điểm hết thời gian quy định tại khoản 2, khoản 3 Điều 18 Nghị định số 61/2025/NĐ-CP ngày 04/3/2025 của Chính phủ quy định chi tiết một số Điều của Luật Điện lực về giấy phép hoạt động điện lực.
8. Trường hợp đã nộp phí thẩm định cấp giấy phép hoạt động điện lực, thực hiện cấp giấy phép hoạt động điện lực trong thời hạn quy định tại khoản 2 và khoản 3 Điều 18 Nghị định số 61/2025/NĐ-CP ngày 04/3/2025 của Chính phủ quy định chi tiết một số Điều của Luật Điện lực về giấy phép hoạt động điện lực.
9. Trường hợp tổ chức đề nghị cấp giấy phép hoạt động điện lực không thực hiện bổ sung hồ sơ trong thời hạn 30 ngày từ ngày yêu cầu bổ sung hoặc không nộp phí thẩm định trong thời hạn 05 ngày từ ngày thông báo lần đầu, cơ quan cấp giấy phép hoạt động điện lực có quyền từ chối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tại Thông tư của Bộ trưởng Bộ Tài chính quy định mức thu, chế độ thu, nộp, quản lý và sử dụng phí thẩm định cấp giấy phép hoạt động điện lực và các văn bản sửa đổi, thay thế.)</w:t>
            </w:r>
          </w:p>
        </w:tc>
        <w:tc>
          <w:p/>
          <w:p>
            <w:pPr>
              <w:spacing w:after="0" w:before="0" w:lineRule="auto" w:line="276"/>
              <w:jc w:val="left"/>
            </w:pPr>
            <w:r>
              <w:rPr>
                <w:rFonts w:ascii="Times New Roman" w:hAnsi="Times New Roman" w:cs="Times New Roman" w:eastAsia="Times New Roman"/>
                <w:b w:val="false"/>
                <w:sz w:val="26"/>
              </w:rPr>
              <w:t>Trong thời hạn 14 ngày kể từ ngày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trưởng Bộ Tài chính quy định mức thu, chế độ thu, nộp, quản lý và sử dụng phí thẩm định cấp giấy phép hoạt động điện lực và các văn bản sửa đổi, thay thế.)</w:t>
            </w:r>
          </w:p>
        </w:tc>
        <w:tc>
          <w:p/>
          <w:p>
            <w:pPr>
              <w:spacing w:after="0" w:before="0" w:lineRule="auto" w:line="276"/>
              <w:jc w:val="left"/>
            </w:pPr>
            <w:r>
              <w:rPr>
                <w:rFonts w:ascii="Times New Roman" w:hAnsi="Times New Roman" w:cs="Times New Roman" w:eastAsia="Times New Roman"/>
                <w:b w:val="false"/>
                <w:sz w:val="26"/>
              </w:rPr>
              <w:t>Trong thời hạn 14 ngày kể từ ngày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tại Thông tư của Bộ trưởng Bộ Tài chính quy định mức thu, chế độ thu, nộp, quản lý và sử dụng phí thẩm định cấp giấy phép hoạt động điện lực và các văn bản sửa đổi, thay thế.)</w:t>
            </w:r>
          </w:p>
        </w:tc>
        <w:tc>
          <w:p/>
          <w:p>
            <w:pPr>
              <w:spacing w:after="0" w:before="0" w:lineRule="auto" w:line="276"/>
              <w:jc w:val="left"/>
            </w:pPr>
            <w:r>
              <w:rPr>
                <w:rFonts w:ascii="Times New Roman" w:hAnsi="Times New Roman" w:cs="Times New Roman" w:eastAsia="Times New Roman"/>
                <w:b w:val="false"/>
                <w:sz w:val="26"/>
              </w:rPr>
              <w:t>Trong thời hạn 14 ngày kể từ ngày nhận được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giấy phép hoạt động điện lực theo Mẫu 01 quy định tại Phụ lục ban hành kèm theo Nghị định số 61/2025/NĐ-CP ngày 04/3/2025 của Chính phủ quy định chi tiết một số Điều của Luật Điện lực về giấy phép hoạt động điện lực.</w:t>
            </w:r>
          </w:p>
        </w:tc>
        <w:tc>
          <w:p/>
          <w:p>
            <w:pPr>
              <w:spacing w:after="0" w:before="0" w:lineRule="auto" w:line="276"/>
              <w:jc w:val="left"/>
            </w:pPr>
            <w:r>
              <w:rPr>
                <w:rFonts w:ascii="Times New Roman" w:hAnsi="Times New Roman" w:cs="Times New Roman" w:eastAsia="Times New Roman"/>
                <w:b w:val="false"/>
                <w:sz w:val="26"/>
              </w:rPr>
              <w:t>Mu01.docx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giấy chứng nhận đăng ký hợp tác xã hoặc quyết định thành lập (đối với các tổ chức không có giấy chứng nhận đăng ký doanh nghiệp) của tổ chức đề nghị cấp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trích ngang đội ngũ quản lý kinh doanh bán buôn điện theo Mẫu 02 quy định tại Phụ lục ban hành kèm theo Nghị định số 61/2025/NĐ-CP ngày 04/3/2025 của Chính phủ quy định chi tiết một số Điều của Luật Điện lực về giấy phép hoạt động điện lực.</w:t>
            </w:r>
          </w:p>
        </w:tc>
        <w:tc>
          <w:p/>
          <w:p>
            <w:pPr>
              <w:spacing w:after="0" w:before="0" w:lineRule="auto" w:line="276"/>
              <w:jc w:val="left"/>
            </w:pPr>
            <w:r>
              <w:rPr>
                <w:rFonts w:ascii="Times New Roman" w:hAnsi="Times New Roman" w:cs="Times New Roman" w:eastAsia="Times New Roman"/>
                <w:b w:val="false"/>
                <w:sz w:val="26"/>
              </w:rPr>
              <w:t>Mu02.docx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của người quản lý kinh doanh bán buôn điện: Bằng tốt nghiệp đại học trở lên; bản khai quá trình công tác trong lĩnh vực kinh doanh mua bán điện có xác nhận của người sử dụng lao động theo Mẫu 03 quy định tại Phụ lục ban hành kèm theo Nghị định số 61/2025/NĐ-CP ngày 04/3/2025 của Chính phủ quy định chi tiết một số Điều của Luật Điện lực về giấy phép hoạt động điện lực.;</w:t>
            </w:r>
          </w:p>
        </w:tc>
        <w:tc>
          <w:p/>
          <w:p>
            <w:pPr>
              <w:spacing w:after="0" w:before="0" w:lineRule="auto" w:line="276"/>
              <w:jc w:val="left"/>
            </w:pPr>
            <w:r>
              <w:rPr>
                <w:rFonts w:ascii="Times New Roman" w:hAnsi="Times New Roman" w:cs="Times New Roman" w:eastAsia="Times New Roman"/>
                <w:b w:val="false"/>
                <w:sz w:val="26"/>
              </w:rPr>
              <w:t>Mu03.docx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hoạt động bán buôn điện theo Mẫu 04 quy định tại Phụ lục ban hành kèm theo Nghị định số 61/2025/NĐ-CP ngày 04/3/2025 của Chính phủ quy định chi tiết một số Điều của Luật Điện lực về giấy phép hoạt động điện lực.</w:t>
            </w:r>
          </w:p>
        </w:tc>
        <w:tc>
          <w:p/>
          <w:p>
            <w:pPr>
              <w:spacing w:after="0" w:before="0" w:lineRule="auto" w:line="276"/>
              <w:jc w:val="left"/>
            </w:pPr>
            <w:r>
              <w:rPr>
                <w:rFonts w:ascii="Times New Roman" w:hAnsi="Times New Roman" w:cs="Times New Roman" w:eastAsia="Times New Roman"/>
                <w:b w:val="false"/>
                <w:sz w:val="26"/>
              </w:rPr>
              <w:t>Mu04.docx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ĐIỆN LỰC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61/2024/QH15</w:t>
            </w:r>
          </w:p>
        </w:tc>
        <w:tc>
          <w:p/>
          <w:p>
            <w:pPr>
              <w:spacing w:after="0" w:before="0" w:lineRule="auto" w:line="276"/>
              <w:jc w:val="left"/>
            </w:pPr>
            <w:r>
              <w:rPr>
                <w:rFonts w:ascii="Times New Roman" w:hAnsi="Times New Roman" w:cs="Times New Roman" w:eastAsia="Times New Roman"/>
                <w:b w:val="false"/>
                <w:sz w:val="26"/>
              </w:rPr>
              <w:t>Luật điện lực</w:t>
            </w:r>
          </w:p>
        </w:tc>
        <w:tc>
          <w:p/>
          <w:p>
            <w:pPr>
              <w:spacing w:after="0" w:before="0" w:lineRule="auto" w:line="276"/>
              <w:jc w:val="left"/>
            </w:pPr>
            <w:r>
              <w:rPr>
                <w:rFonts w:ascii="Times New Roman" w:hAnsi="Times New Roman" w:cs="Times New Roman" w:eastAsia="Times New Roman"/>
                <w:b w:val="false"/>
                <w:sz w:val="26"/>
              </w:rPr>
              <w:t>30-11-2024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Luật Điện lực về giấy phép hoạt động điện lực</w:t>
            </w:r>
          </w:p>
        </w:tc>
        <w:tc>
          <w:p/>
          <w:p>
            <w:pPr>
              <w:spacing w:after="0" w:before="0" w:lineRule="auto" w:line="276"/>
              <w:jc w:val="left"/>
            </w:pPr>
            <w:r>
              <w:rPr>
                <w:rFonts w:ascii="Times New Roman" w:hAnsi="Times New Roman" w:cs="Times New Roman" w:eastAsia="Times New Roman"/>
                <w:b w:val="false"/>
                <w:sz w:val="26"/>
              </w:rPr>
              <w:t>04-03-2025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điều kiện đã được quy định tại Điều 6 Nghị định số 61/2025/NĐ-CP ngày 04/3/2025 của Chính phủ quy định chi tiết một số Điều của Luật Điện lực về giấy phép hoạt động điện lực, cụ thể như sau:
Tổ chức được cấp giấy phép hoạt động điện lực trong lĩnh vực bán buôn điện khi đáp ứng đủ các điều kiện sau đây:
1. Tổ chức được thành lập hợp pháp theo quy định của pháp luật, gồm: doanh nghiệp thuộc mọi thành phần kinh tế được thành lập và hoạt động theo quy định của Luật Doanh nghiệp; hợp tác xã được thành lập và hoạt động theo Luật Hợp tác xã; tổ chức khác được thành lập theo quy định của pháp luật có liên quan.
2. Có phương án hoạt động bán buôn điện.
3. Có ít nhất 01 người quản lý kinh doanh bán buôn điện có bằng tốt nghiệp đại học trở lên thuộc một trong các ngành công nghệ, kỹ thuật điện, kinh tế, tài chính hoặc ngành đào tạo khác và có thời gian làm việc trong lĩnh vực kinh doanh mua bán điện ít nhất 05 năm.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2026-05-15T11:58:52Z</dcterms:created>
  <dc:creator>Apache POI</dc:creator>
</cp:coreProperties>
</file>