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1.013229.000.00.00.H32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xây dựng sửa chữa, cải tạo đối với công trình cấp III, cấp IV (công trình Không theo tuyến/Theo tuyến trong đô thị/Tín ngưỡng, tôn giáo/Tượng đài, tranh hoành tráng/Theo giai đoạn cho công trình không theo tuyến/Theo giai đoạn cho công trình theo tuyến trong đô thị/Dự án) và nhà ở riêng lẻ:</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Trong thời hạn 20 ngày kể từ ngày nhận đủ hồ sơ hợp lệ, cơ quan có thẩm quyền có trách nhiệm xem xét cấp giấy phép sửa chữa, cải tạo công trình xây dựng..</w:t>
      </w:r>
    </w:p>
    <w:p>
      <w:pPr>
        <w:spacing w:after="0" w:before="0" w:lineRule="auto" w:line="276"/>
        <w:jc w:val="both"/>
      </w:pPr>
      <w:r>
        <w:rPr>
          <w:rFonts w:ascii="Times New Roman" w:hAnsi="Times New Roman" w:cs="Times New Roman" w:eastAsia="Times New Roman"/>
          <w:b w:val="false"/>
          <w:sz w:val="26"/>
        </w:rPr>
        <w:t>- Chủ đầu tư nộp 02 bộ hồ sơ đề nghị cấp giấy phép sửa chữa, cải tạo công trình cho Trung tâm phục vụ hành chính công hoặc Bộ phận tiếp nhận và trả kết quả giải quyết thủ tục hành chính của Ủy ban nhân dân cấp huyện.</w:t>
      </w:r>
    </w:p>
    <w:p>
      <w:pPr>
        <w:spacing w:after="0" w:before="0" w:lineRule="auto" w:line="276"/>
        <w:jc w:val="both"/>
      </w:pPr>
      <w:r>
        <w:rPr>
          <w:rFonts w:ascii="Times New Roman" w:hAnsi="Times New Roman" w:cs="Times New Roman" w:eastAsia="Times New Roman"/>
          <w:b w:val="false"/>
          <w:sz w:val="26"/>
        </w:rPr>
        <w:t>- Trong thời hạn 07 ngày làm việc kể từ ngày tiếp nhận hồ sơ, cơ quan có thẩm quyền cấp giấy phép xây dựng sửa chữa, cải tạo công trình phải tổ chức thẩm định hồ sơ, kiểm tra thực địa, thông báo 1 lần bằng văn bản cho chủ đầu tư bổ sung, hoàn thiện hồ sơ nếu tài liệu còn thiếu, tài liệu không đúng quy định hoặc không đúng thực tế.</w:t>
      </w:r>
    </w:p>
    <w:p>
      <w:pPr>
        <w:spacing w:after="0" w:before="0" w:lineRule="auto" w:line="276"/>
        <w:jc w:val="both"/>
      </w:pPr>
      <w:r>
        <w:rPr>
          <w:rFonts w:ascii="Times New Roman" w:hAnsi="Times New Roman" w:cs="Times New Roman" w:eastAsia="Times New Roman"/>
          <w:b w:val="false"/>
          <w:sz w:val="26"/>
        </w:rPr>
        <w:t>- Trong thời hạn 05 ngày làm việc kể từ ngày nhận bổ sung hồ sơ nhưng chưa đáp ứng được yêu cầu theo văn bản thông báo, cơ quan có thẩm quyền cấp giấy phép xây dựng sửa chữa, cải tạo công trình có trách nhiệm thông báo bằng văn bản hướng dẫn cho chủ đầu tư tiếp tục hoàn thiện hồ sơ. Trường hợp việc bổ sung hồ sơ vẫn không đáp ứng được các nội dung theo thông báo thì trong thời hạn 03 ngày làm việc kể từ ngày nhận hồ sơ bổ sung, cơ quan có thẩm quyền cấp giấy phép xây dựng có trách nhiệm thông báo đến chủ đầu tư về lý do không cấp giấy phép xây dựng.</w:t>
      </w:r>
    </w:p>
    <w:p>
      <w:pPr>
        <w:spacing w:after="0" w:before="0" w:lineRule="auto" w:line="276"/>
        <w:jc w:val="both"/>
      </w:pPr>
      <w:r>
        <w:rPr>
          <w:rFonts w:ascii="Times New Roman" w:hAnsi="Times New Roman" w:cs="Times New Roman" w:eastAsia="Times New Roman"/>
          <w:b w:val="false"/>
          <w:sz w:val="26"/>
        </w:rPr>
        <w:t>- Cơ quan có thẩm quyền cấp giấy phép sửa chữa, cải tạo công trình xây dựng đối chiếu các điều kiện theo quy định của Luật Xây dựng để gửi văn bản lấy ý kiến của cơ quan quản lý nhà nước liên quan. Trong thời gian 12 ngày kể từ ngày nhận được hồ sơ, các cơ quan quản lý nhà nước được hỏi ý kiến có trách nhiệm trả lời bằng văn bản về những nội dung thuộc chức năng quản lý của mình. Sau thời hạn trên, nếu các cơ quan này không có ý kiến thì được coi là đã đồng ý và phải chịu trách nhiệm về những nội dung thuộc chức năng quản lý của mình; cơ quan cấp giấy phép xây dựng căn cứ các quy định hiện hành để quyết định việc cấp giấy phép sửa chữa, cải tạo công trình xây dựng.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20 ngày đối với công trình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15 ngày đối với nhà ở riêng lẻ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20 ngày đối với công trình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15 ngày đối với nhà ở riêng lẻ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20 ngày đối với công trình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15 ngày đối với nhà ở riêng lẻ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(1.1) Đối với công trình không theo tuyến: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Mau01PLII.docx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loại giấy tờ hợp pháp về đất đai để cấp phép xây dựng theo quy định tại Điều 53 Nghị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vẽ hiện trạng của các bộ phận công trình dự kiến sửa chữa, cải tạo đã được phê duyệt theo quy định có tỷ lệ tương ứng với tỷ lệ các bản vẽ của hồ sơ đề nghị cấp phép sửa chữa, cải tạo và ảnh chụp (kích thước tối thiểu 10 x 15 cm) hiện trạng công trình và công trình lân cận trước khi sửa chữa, cải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(nếu có) theo quy định tại khoản 5 Điều 43 Nghị định số 175/2024/NĐ-CP, Nghị định số 105/2025/NĐ-CP và Nghị định số 144/2025/NĐ-CP; kết quả thủ tục hành chính theo quy định của pháp luật về phòng cháy và chữa cháy đối với hồ sơ thiết kế đề nghị cấp giấy phép xây dựng;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(thiết kế bản vẽ thi công đối với dự án chỉ yêu cầu lập Báo cáo kinh tế - kỹ thuật) được phê duyệt hoặc đóng dấu xác nhận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(1.2) Đối với công trình theo tuyến: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Mau01PLII.docx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chấp thuận của cơ quan nhà nước có thẩm quyền về vị trí và phương án tuyến hoặc Quyết định thu hồi đất của cơ quan nhà nước có thẩm quyền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bản thông báo kết quả thẩm định của cơ quan chuyên môn về xây dựng và hồ sơ bản vẽ thiết kế cơ sở được đóng dấu xác nhận kèm theo (nếu có); báo cáo kết quả thẩm tra thiết kế xây dựng (nếu có) theo quy định tại khoản 5 Điều 43 Nghị định số 175/2024/NĐ-CP, Nghị định số 105/2025/NĐ-CP và Nghị định số 144/2025/NĐ-CP; kết quả thực hiện thủ tục hành chính theo quy định của pháp luật về phòng cháy, chữa cháy đối với hồ sơ thiết kế đề nghị cấp giấy phép xây dựng; kết quả thực hiện thủ tục hành chính về bảo vệ môi trường theo quy định của pháp luật về bảo vệ môi trường (đối với trường hợp không thẩm định báo cáo nghiên cứu khả thi đầu tư xây dựng tại cơ quan chuyên môn về xây dựng).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(thiết kế bản vẽ thi công đối với dự án chỉ yêu cầu lập Báo cáo kinh tế - kỹ thuật) được phê duyệt hoặc đóng dấu xác nhận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(1.3) Đối với công trình tôn giáo:</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Mu01PhlcIIcito.docx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bản thông báo kết quả thẩm định của cơ quan chuyên môn về xây dựng và hồ sơ bản vẽ thiết kế cơ sở được đóng dấu xác nhận kèm theo (nếu có); báo cáo kết quả thẩm tra thiết kế xây dựng (nếu có) theo quy định tại khoản 5 Điều 43 Nghị định số 175/2024/NĐ-CP, Nghị định số 105/2025/NĐ-CP và Nghị định số 144/2025/NĐ-CP; kết quả thực hiện thủ tục hành chính theo quy định của pháp luật về phòng cháy, chữa cháy đối với hồ sơ thiết kế đề nghị cấp giấy phép xây dựng; kết quả thực hiện thủ tục hành chính về bảo vệ môi trường theo quy định của pháp luật về bảo vệ môi trường (đối với trường hợp không thẩm định báo cáo nghiên cứu khả thi đầu tư xây dựng tại cơ quan chuyên môn về xây dựng).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(thiết kế bản vẽ thi công đối với dự án chỉ yêu cầu lập Báo cáo kinh tế - kỹ thuật) được phê duyệt hoặc đóng dấu xác nhận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chấp thuận về sự cần thiết xây dựng và quy mô công trình của cơ quan chuyên môn về tôn giáo thuộc Ủy ban nhân dân 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Công trình tôn giáo thuộc dự án bảo quản, tu bổ, phục hồi di tích lịch sử - văn hóa, danh lam thắng cảnh, phải bổ sung văn bản về sự cần thiết xây dựng và quy mô công trình của cơ quan quản lý nhà nước về văn hóa theo quy định của pháp luật về di sản văn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(1.4) Đối với công trình tín ngưỡng: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Mu01PhlcIIcito.docx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kèm theo; kết quả thực hiện thủ tục hành chính theo quy định của pháp luật về phòng cháy, chữa cháy; báo cáo kết quả thẩm tra thiết kế xây dựng trong trường hợp pháp luật về xây dựng có yêu cầu, gồm: Bản vẽ mặt bằng công trình trên lô đất kèm theo sơ đồ vị trí công trình; Bản vẽ mặt bằng các tầng, các mặt đứng và mặt cắt chính của công trình; Bản vẽ mặt bằng móng và mặt cắt móng kèm theo sơ đồ đấu nối hệ thống hạ tầng kỹ thuật bên ngoài công trình gồm cấp nước, thoát nước, cấp điện; Đối với công trình xây dựng có công trình liền kề phải có bản cam kết bảo đảm an toàn đối với công trình liền kề (đối với công trình xây dựng có công trình liền kề).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Ý kiến của cơ quan chuyên môn về tín ngưỡng, tôn giáo thuộc Ủy ban nhân dân cấp tỉnh (trường hợp pháp luật về tín ngưỡng, tôn giáo có quy định); báo cáo kết quả thẩm tra thiết kế xây dựng đối với các công trình tín ngưỡng ảnh hưởng lớn đến an toàn, lợi ích cộng đồng;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hồ sơ đề nghị cấp giấy phép xây dựng công trình tín ngưỡng, tôn giáo thuộc dự án bảo quản, tu bổ, phục hồi di tích lịch sử - văn hóa, danh lam thắng cảnh, ngoài các tài liệu quy định tại điểm a, điểm b khoản 3 Điều 55 Nghị định số 175/2024/NĐ-CP, phải bổ sung văn bản về sự cần thiết xây dựng và quy mô công trình của cơ quan quản lý nhà nước về văn hóa theo quy định của pháp luật về di sản văn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(1.5) Đối với công trình tượng đài, tranh hoành tráng: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Mu01PhlcIIcito.docx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(nếu có) theo quy định tại khoản 5 Điều 43 Nghị định số 175/2024/NĐ-CP, Nghị định số 105/2025/NĐ-CP và Nghị định số 144/2025/NĐ-CP; kết quả thủ tục hành chính theo quy định của pháp luật về phòng cháy và chữa cháy đối với hồ sơ thiết kế đề nghị cấp giấy phép xây dựng;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(thiết kế bản vẽ thi công đối với dự án chỉ yêu cầu lập Báo cáo kinh tế - kỹ thuật) được phê duyệt hoặc đóng dấu xác nhận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chấp thuận về sự cần thiết xây dựng và quy mô công trình của cơ quan quản lý nhà nước về văn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(1.6) Đối với công trình của các cơ quan ngoại giao và tổ chức quốc tế:</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Mu01PhlcIIcito.docx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(nếu có) theo quy định tại khoản 5 Điều 43 Nghị định số 175/2024/NĐ-CP, Nghị định số 105/2025/NĐ-CP và Nghị định số 144/2025/NĐ-CP; kết quả thủ tục hành chính theo quy định của pháp luật về phòng cháy và chữa cháy đối với hồ sơ thiết kế đề nghị cấp giấy phép xây dựng;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được phê duyệt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điều khoản quy định của Hiệp định hoặc thỏa thuận đã được ký kết với Chính phủ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(1.7) Đối với công trình nhà ở riêng lẻ:</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Mu01PhlcIIcito.docx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Hồ sơ thiết kế xây dựng:  + Đối với nhà ở riêng lẻ của hộ gia đình, cá nhân: 02 bộ bản vẽ thiết kế xây dựng kèm theo; kết quả thực hiện thủ tục hành chính theo quy định của pháp luật về phòng cháy, chữa cháy; báo cáo kết quả thẩm tra thiết kế xây dựng trong trường hợp pháp luật về xây dựng có yêu cầu, gồm: bản vẽ mặt bằng công trình trên lô đất kèm theo sơ đồ vị trí công trình; bản vẽ mặt bằng các tầng, các mặt đứng và mặt cắt chính của công trình; bản vẽ mặt bằng móng và mặt cắt móng kèm theo sơ đồ đấu nối hệ thống hạ tầng kỹ thuật bên ngoài công trình gồm cấp nước, thoát nước, cấp điện; bản cam kết bảo đảm an toàn đối với công trình liền kề (đối với công trình xây dựng có công trình liền kề); +  Đối với nhà ở riêng lẻ của tổ chức: 02 bộ bản vẽ thiết kế xây dựng trong hồ sơ thiết kế xây dựng triển khai sau thiết kế cơ sở (thiết kế bản vẽ thi công đối với dự án chỉ yêu cầu lập Báo cáo kinh tế - kỹ thuật) được phê duyệt theo quy định của pháp luật về xây dựng kèm theo kết quả thực hiện thủ tục hành chính theo quy định của pháp luật về phòng cháy, chữa cháy; báo cáo kết quả thẩm tra thiết kế xây dựng trong trường hợp pháp luật về xây dựng có yêu cầu, gồm: bản vẽ mặt bằng công trình trên lô đất kèm theo sơ đồ vị trí công trình; bản vẽ mặt bằng các tầng, các mặt đứng và mặt cắt chính của công trình; bản vẽ mặt bằng móng và mặt cắt móng kèm theo sơ đồ đấu nối hệ thống hạ tầng kỹ thuật bên ngoài công trình gồm cấp nước, thoát nước, cấp điện; bản cam kết bảo đảm an toàn đối với công trình liền kề (đối với công trình xây dựng có công trình liền kề).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phép xây dựng kèm theo hồ sơ thiết kế trình xin cấp giấy phép xây dựng có đóng dấu của cơ quan có thẩm quyền cấp giấy phép xây dựng.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 năm 2020</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175/2024/NĐ-CP</w:t>
            </w:r>
          </w:p>
        </w:tc>
        <w:tc>
          <w:p/>
          <w:p>
            <w:pPr>
              <w:spacing w:after="0" w:before="0" w:lineRule="auto" w:line="276"/>
              <w:jc w:val="left"/>
            </w:pPr>
            <w:r>
              <w:rPr>
                <w:rFonts w:ascii="Times New Roman" w:hAnsi="Times New Roman" w:cs="Times New Roman" w:eastAsia="Times New Roman"/>
                <w:b w:val="false"/>
                <w:sz w:val="26"/>
              </w:rPr>
              <w:t>Nghị định số 175/2024/NĐ-CP của Chính phủ quy định chi tiết một số điều và biện pháp thi hành Luật Xây dựng về quản lý hoạt động xây dựng</w:t>
            </w:r>
          </w:p>
        </w:tc>
        <w:tc>
          <w:p/>
          <w:p>
            <w:pPr>
              <w:spacing w:after="0" w:before="0" w:lineRule="auto" w:line="276"/>
              <w:jc w:val="left"/>
            </w:pPr>
            <w:r>
              <w:rPr>
                <w:rFonts w:ascii="Times New Roman" w:hAnsi="Times New Roman" w:cs="Times New Roman" w:eastAsia="Times New Roman"/>
                <w:b w:val="false"/>
                <w:sz w:val="26"/>
              </w:rPr>
              <w:t>30-12-2024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Phù hợp với quy hoạch chi tiết xây dựng đã được cơ quan nhà nước có thẩm quyền phê duyệt. Đối với công trình xây dựng ở khu vực, tuyến phố trong đô thị đã ổn định nhưng chưa có quy hoạch chi tiết xây dựng thì phải phù hợp với quy chế quản lý quy hoạch, kiến trúc đô thị hoặc thiết kế đô thị được cơ quan nhà nước có thẩm quyền ban hành. (Đối với công trình không theo tuyến ngoài đô thị thì phù hợp với vị trí và tổng mặt bằng của dự án đã được cơ quan nhà nước có thẩm quyền chấp thuận bằng văn bản).
- Phù hợp với mục đích sử dụng đất theo quy định của pháp luật về đất đai.
- Bảo đảm an toàn cho công trình, công trình lân cận và yêu cầu về bảo vệ môi trường, phòng, chống cháy, nổ; bảo đảm an toàn hạ tầng kỹ thuật, hành lang bảo vệ công trình thuỷ lợi, đê điều, năng lượng, giao thông, khu di sản văn hoá, di tích lịch sử - văn hóa; bảo đảm khoảng cách an toàn đến công trình dễ cháy, nổ, độc hại và công trình quan trọng có liên quan đến quốc phòng, an ninh.
- Thiết kế xây dựng công trình đã được thẩm định, phê duyệt theo quy định.
- Các loại quy hoạch sử dụng làm căn cứ để lập dự án đầu tư xây dựng theo quy định tại khoản 2 Điều 13 Nghị định số  175/2024/NĐ-CP là cơ sở xem xét cấp giấy phép xây dựng.
- Có văn bản đã được cơ quan nhà nước có thẩm quyền chấp thuận về vị trí và tổng mặt bằng của dự án theo quy định tại khoản 1 Điều 92 Luật Xây dựng năm 2014 là một trong các loại giấy tờ sau:
+ Quyết định phê duyệt quy hoạch chi tiết rút gọn và bản vẽ tổng mặt bằng, phương án kiến trúc công trình trong hồ sơ đồ án quy hoạch chi tiết rút gọn đã được phê duyệt;
+ Quyết định phê duyệt quy hoạch chi tiết xây dựng khu chức năng và Bản đồ quy hoạch tổng mặt bằng sử dụng đất và các bản đồ, bản vẽ kèm theo trong hồ sơ đồ án quy hoạch chi tiết xây dựng khu chức năng đã được phê duyệt;
+ Quyết định phê duyệt quy hoạch chi tiết xây dựng điểm dân cư nông thôn và các bản đồ, bản vẽ kèm theo trong hồ sơ đồ án quy hoạch chi tiết xây dựng điểm dân cư nông thôn đã được phê duyệt;
+ Văn bản chấp thuận về vị trí, hướng tuyến và tổng mặt bằng của dự án theo quy định của pháp luật có liên quan. Việc chấp thuận về vị trí, hướng tuyến và tổng mặt bằng của dự án thực hiện theo quy định tại khoản 5 Điều 121 Nghị định 175/2024/NĐ-CP.
  - Đối với khu vực đã có quy hoạch xây dựng và theo quy định, dự án đầu tư xây dựng phải phù hợp với quy hoạch có tính chất kỹ thuật, chuyên ngành khác thì quy hoạch xây dựng và quy hoạch có tính chất kỹ thuật, chuyên ngành này là cơ sở để xem xét cấp giấy phép xây dựng.
- Đối với khu vực chưa có quy hoạch xây dựng thì quy hoạch có tính chất kỹ thuật, chuyên ngành khác có liên quan hoặc thiết kế đô thị hoặc quy chế quản lý kiến trúc hoặc văn bản của cơ quan nhà nước có thẩm quyền chấp thuận về vị trí và tổng mặt bằng (đối với công trình không theo tuyến ngoài đô thị) là cơ sở để xem xét cấp giấy phép xây dựng.
- Đối với các công trình xây dựng ảnh hưởng lớn đến an toàn, lợi ích cộng đồng có yêu cầu thẩm tra theo quy định tại khoản 6 Điều 82 của Luật Xây dựng năm 2014 được sửa đổi, bổ sung tại khoản 24 Điều 1 của Luật số 62/2020/QH14, báo cáo kết quả thẩm tra ngoài các yêu cầu riêng của chủ đầu tư, phải có kết luận đáp ứng yêu cầu an toàn công trình, sự tuân thủ tiêu chuẩn, quy chuẩn kỹ thuật của hồ sơ thiết kế xây dựng.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2026-05-26T20:06:01Z</dcterms:created>
  <dc:creator>Apache POI</dc:creator>
</cp:coreProperties>
</file>