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cấp/cấp lại Giấy chứng nhận doanh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05 bộ hồ sơ đăng ký chứng nhận doanh nghiệp sinh thái cho Ban quản lý khu công nghiệp,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đủ hồ sơ, Ban quản lý khu công nghiệp, khu kinh tế gửi hồ sơ lấy ý kiến các Sở: Tài nguyên và Môi trường, Khoa học và Công nghệ, Công Thương, Xây dựng.</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đủ hồ sơ, cơ quan được lấy ý kiến có ý kiến về việc đáp ứng các tiêu chí xác định doanh nghiệp sinh thái theo quy định tại khoản 2 Điều 37 của Nghị định số 35/2022/NĐ-CP.</w:t>
      </w:r>
    </w:p>
    <w:p>
      <w:pPr>
        <w:spacing w:after="0" w:before="0" w:lineRule="auto" w:line="276"/>
        <w:jc w:val="both"/>
      </w:pPr>
      <w:r>
        <w:rPr>
          <w:rFonts w:ascii="Times New Roman" w:hAnsi="Times New Roman" w:cs="Times New Roman" w:eastAsia="Times New Roman"/>
          <w:b w:val="false"/>
          <w:sz w:val="26"/>
        </w:rPr>
        <w:t>- Bước 4: Trong thời hạn 20 ngày kể từ ngày nhận đủ hồ sơ, Ban quản lý khu công nghiệp, khu kinh tế tổ chức đánh giá hồ sơ và lập báo cáo đánh giá việc đáp ứng các tiêu chí xác định doanh nghiệp sinh thái theo quy định tại khoản 2 Điều 37 của Nghị định số 35/2022/NĐ-CP.</w:t>
      </w:r>
    </w:p>
    <w:p>
      <w:pPr>
        <w:spacing w:after="0" w:before="0" w:lineRule="auto" w:line="276"/>
        <w:jc w:val="both"/>
      </w:pPr>
      <w:r>
        <w:rPr>
          <w:rFonts w:ascii="Times New Roman" w:hAnsi="Times New Roman" w:cs="Times New Roman" w:eastAsia="Times New Roman"/>
          <w:b w:val="false"/>
          <w:sz w:val="26"/>
        </w:rPr>
        <w:t>- Bước 5: Trường hợp kết quả đánh giá đạt yêu cầu, Ban quản lý khu công nghiệp, khu kinh tế cấp Giấy chứng nhận doanh nghiệp sinh thái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kinh tế hoặc Trung tâm phục vụ hành chính công (nếu có); 
Thời hạn giải quyết: 30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Thời hạn giải quyết: 30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30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chứng nhận doanh nghiệp sinh thái.</w:t>
            </w:r>
          </w:p>
        </w:tc>
        <w:tc>
          <w:p/>
          <w:p>
            <w:pPr>
              <w:spacing w:after="0" w:before="0" w:lineRule="auto" w:line="276"/>
              <w:jc w:val="left"/>
            </w:pPr>
            <w:r>
              <w:rPr>
                <w:rFonts w:ascii="Times New Roman" w:hAnsi="Times New Roman" w:cs="Times New Roman" w:eastAsia="Times New Roman"/>
                <w:b w:val="false"/>
                <w:sz w:val="26"/>
              </w:rPr>
              <w:t>B.1_VanbandangkychungnhanDNsinhthai_F.docx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Báo cáo về tình hình hoạt động của doanh nghiệp trong khu công nghiệp sinh thái.</w:t>
            </w:r>
          </w:p>
        </w:tc>
        <w:tc>
          <w:p/>
          <w:p>
            <w:pPr>
              <w:spacing w:after="0" w:before="0" w:lineRule="auto" w:line="276"/>
              <w:jc w:val="left"/>
            </w:pPr>
            <w:r>
              <w:rPr>
                <w:rFonts w:ascii="Times New Roman" w:hAnsi="Times New Roman" w:cs="Times New Roman" w:eastAsia="Times New Roman"/>
                <w:b w:val="false"/>
                <w:sz w:val="26"/>
              </w:rPr>
              <w:t>B.2_BCvetinhhinhhoatdongcuadoanhnghieptrongKCNST_F.docx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Đánh giá và giải trình khả năng đáp ứng các tiêu chí xác định doanh nghiệp sinh thái theo quy định tại khoản 2 Điều 37 Nghị định số 35/2022/NĐ-CP (kèm theo các tài liệu có liên quan), gồm: +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 + Thực hiện ít nhất 01 cộng sinh công nghiệp và các doanh nghiệp tham gia cộng sinh công nghiệp trong khu công nghiệp áp dụng hệ thống quản lý sản xuất và môi trường theo các tiêu chuẩn của Tổ chức tiêu chuẩn hóa quốc tế (ISO) phù hợp; + Tối thiểu 20% doanh nghiệp trong khu công nghiệp áp dụng các giải pháp sử dụng hiệu quả tài nguyên, sản xuất sạch hơn đạt kết quả tiết kiệm nguyên liệu, vật liệu, nước, năng lượng, hóa chất, chất thải, phế liệu và giảm phát thải ra môi trường.</w:t>
            </w:r>
          </w:p>
        </w:tc>
        <w:tc>
          <w:p/>
          <w:p>
            <w:pPr>
              <w:spacing w:after="0" w:before="0" w:lineRule="auto" w:line="276"/>
              <w:jc w:val="left"/>
            </w:pPr>
            <w:r>
              <w:rPr>
                <w:rFonts w:ascii="Times New Roman" w:hAnsi="Times New Roman" w:cs="Times New Roman" w:eastAsia="Times New Roman"/>
                <w:b w:val="false"/>
                <w:sz w:val="26"/>
              </w:rPr>
              <w:t>B.3_DanhgiavagiaitrinhdapungtieuchiDNsinhthai_F.docx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Các tài liệu khác có liên quan đến việc thực hiện trách nhiệm môi trường, xã hội của doanh nghiệp: + Báo cáo theo dõi, giám sát thực hiện doanh nghiệp sinh thái. + Các chỉ số đánh giá hiệu quả môi trường, xã hội của doanh nghiệp sinh thái.</w:t>
            </w:r>
          </w:p>
        </w:tc>
        <w:tc>
          <w:p/>
          <w:p>
            <w:pPr>
              <w:spacing w:after="0" w:before="0" w:lineRule="auto" w:line="276"/>
              <w:jc w:val="left"/>
            </w:pPr>
            <w:r>
              <w:rPr>
                <w:rFonts w:ascii="Times New Roman" w:hAnsi="Times New Roman" w:cs="Times New Roman" w:eastAsia="Times New Roman"/>
                <w:b w:val="false"/>
                <w:sz w:val="26"/>
              </w:rPr>
              <w:t>B.4_BCtheodoigiamsatdoanhnghiepsinhthai_F.docx</w:t>
            </w:r>
          </w:p>
          <w:p>
            <w:pPr>
              <w:spacing w:after="0" w:before="0" w:lineRule="auto" w:line="276"/>
              <w:jc w:val="left"/>
            </w:pPr>
            <w:r>
              <w:rPr>
                <w:rFonts w:ascii="Times New Roman" w:hAnsi="Times New Roman" w:cs="Times New Roman" w:eastAsia="Times New Roman"/>
                <w:b w:val="false"/>
                <w:sz w:val="26"/>
              </w:rPr>
              <w:t>B.5_ChisodanhgiahieuquaXHMTDNST_F.docx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
- Thực hiện ít nhất 01 cộng sinh công nghiệp và các doanh nghiệp tham gia cộng sinh công nghiệp trong khu công nghiệp áp dụng hệ thống quản lý sản xuất và môi trường theo các tiêu chuẩn của Tổ chức tiêu chuẩn hóa quốc tế (ISO) phù hợp;
- Áp dụng các giải pháp sử dụng hiệu quả tài nguyên, sản xuất sạch hơn đạt kết quả tiết kiệm nguyên liệu, vật liệu, nước, năng lượng, hóa chất, chất thải, phế liệu và giảm phát thải ra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cấp/cấp lại, Giấy chứng nhận, doanh nghiệp, sinh thái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2026-05-19T14:57:21Z</dcterms:created>
  <dc:creator>Apache POI</dc:creator>
</cp:coreProperties>
</file>