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hợp tác, hợp tác xã, liên hiệp hợp tác xã gửi 01 bộ Hồ sơ đăng ký nhu cầu hỗ trợ đến Ủy ban nhân dân cấp xã nơi tổ hợp tác có địa chỉ giao dịch, nơi hợp tác xã, liên hiệp hợp tác xã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hồ sơ chứng minh hợp tác xã, liên hiệp hợp tác xã đáp ứng một (bắt buộc) hoặc nhiều (nếu có) tiêu chí sau, cụ thể: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hồ sơ chứng minh tổ hợp tác đáp ứng một tiêu chí (bắt buộc) hoặc nhiều tiêu chí (nếu có), cụ thể: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hợp tác, hợp tác xã, liên hiệp hợp tác xã tự chịu trách nhiệm trước pháp luật về tính chính xác, trung thực của các thông tin cung cấp tại hồ sơ đăng ký nhu cầu hỗ trợ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nhu cầu hỗ trợ trong đó có nội dung cam kết không vi phạm các hành vi bị nghiêm cấm theo quy định tại khoản 2 Điều 7 của Luật Hợp tác xã 2023, không trong thời gian chấp hành bản án hình sự của Tòa án đã có hiệu lực pháp luật theo Mẫu số 01 tại Phụ lục ban hành kèm theo Nghị định số 113/2024/NĐ-CP ngày 12/9/2024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MausoV.1.docx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tài liệu, hồ sơ liên quan thể hiện sự phù hợp các tiêu chí thụ 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cho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113/2024/NĐ-CP</w:t>
            </w:r>
          </w:p>
        </w:tc>
        <w:tc>
          <w:p/>
          <w:p>
            <w:pPr>
              <w:spacing w:after="0" w:before="0" w:lineRule="auto" w:line="276"/>
              <w:jc w:val="left"/>
            </w:pPr>
            <w:r>
              <w:rPr>
                <w:rFonts w:ascii="Times New Roman" w:hAnsi="Times New Roman" w:cs="Times New Roman" w:eastAsia="Times New Roman"/>
                <w:b w:val="false"/>
                <w:sz w:val="26"/>
              </w:rPr>
              <w:t>Nghị định số 113/2024/NĐ-CP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12-09-2024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Hợp tác xã, liên hiệp hợp tác xã được xem xét thụ hưởng chính sách khi:
- Không trong thời gian thi hành quyết định xử lý vi phạm hành chính do vi phạm các hành vi bị nghiêm cấm quy định tại khoản 2 Điều 7 của Luật Hợp tác xã 2023; không trong thời gian chấp hành bản án hình sự của Tòa án đã có hiệu lực pháp luật; 
- Đáp ứng một trong các tiêu chí sau tại thời điểm nộp đơn đăng ký nhu cầu hỗ trợ: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
-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
(b) Tổ hợp tác được xem xét thụ hưởng chính sách khi:
- Có Giấy chứng nhận đăng ký tổ hợp tác; 
- Không trong thời gian thi hành quyết định xử lý vi phạm hành chính do vi phạm các hành vi bị nghiêm cấm quy định tại khoản 2 Điều 7 của Luật Hợp tác xã 2023; 
- Đáp ứng một trong các tiêu chí sau tại thời điểm nộp đơn đăng ký nhu cầu hỗ trợ: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2026-05-27T19:37:13Z</dcterms:created>
  <dc:creator>Apache POI</dc:creator>
</cp:coreProperties>
</file>