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xây dựng mới công trình cấp đặc biệt, cấp I,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giấy phép xây dựng công trình cấp đặc biệt, cấp I, cấp II cho Trung tâm phục vụ hành chính công tỉnh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Sở Xây dựng tổ chức thẩm định hồ sơ, kiểm tra thực địa, thông báo 1 lần bằng văn bản cho chủ đầu tư bổ sung, hoàn thiện hồ sơ nếu tài liệu còn thiếu, tài liệu không đúng quy định hoặc không đúng thực tế. Sở Xây dựng có trách nhiệm kiểm tra các điều kiện cấp giấy phép xây dựng theo quy định tại tại Điều 50 Nghị định số 175/2024/NĐ-CP ngày 30/12/2024 của Chính phủ quy định chi tiết một số điều và biện pháp thi hành Luật Xây dựng về quản lý hoạt động xây dựng. Việc kiểm tra được thực hiện như sau:
+ Đối chiếu sự phù hợp của bản vẽ thiết kế xây dựng tại hồ sơ đề nghị cấp phép xây dựng với thiết kế cơ sở được Sở Xây dựng thẩm định và đóng dấu xác nhận đối với các công trình thuộc dự án có yêu cầu thẩm định báo cáo nghiên cứu khả thi tại Sở Xây dựng;
+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 
+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Sở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Sở Xây dựng có trách nhiệm thông báo đến chủ đầu tư về lý do không cấp giấy phép xây dựng công trình cấp đặc biệt, cấp I, cấp II.</w:t>
      </w:r>
    </w:p>
    <w:p>
      <w:pPr>
        <w:spacing w:after="0" w:before="0" w:lineRule="auto" w:line="276"/>
        <w:jc w:val="both"/>
      </w:pPr>
      <w:r>
        <w:rPr>
          <w:rFonts w:ascii="Times New Roman" w:hAnsi="Times New Roman" w:cs="Times New Roman" w:eastAsia="Times New Roman"/>
          <w:b w:val="false"/>
          <w:sz w:val="26"/>
        </w:rPr>
        <w:t>- Sở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Sở Xây dựng căn cứ các quy định hiện hành để quyết định việc cấp giấy phép xây dựng công trình cấp đặc biệt, cấp I, cấp II.</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Sở Xây dựng có trách nhiệm xem xét cấp giấy phép xây dựng công trình cấp đặc biệt, cấp I, cấp II.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(1.1) Đối với công trình không theo tuyến: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hoặc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(1.2) Đối với công trình theo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  + Hoặc văn bản chấp thuận của cơ quan nhà nước có thẩm quyền về vị trí và phương án tuyến hoặc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bản thông báo kết quả thẩm định của cơ quan chuyên môn về xây dựng và hồ sơ bản vẽ thiết kế cơ sở được đóng dấu xác nhận kèm theo (nếu có); báo cáo kết quả thẩm tra thiết kế xây dựng (nếu có) theo quy định tại khoản 5 Điều 43 Nghị định số 175/2024/NĐ-CP, Nghị định số 105/2025/NĐ-CP và Nghị định số 144/2025/NĐ-CP; kết quả thực hiện thủ tục hành chính theo quy định của pháp luật về phòng cháy, chữa cháy đối với hồ sơ thiết kế đề nghị cấp giấy phép xây dựng; kết quả thực hiện thủ tục hành chính về bảo vệ môi trường theo quy định của pháp luật về bảo vệ môi trường (đối với trường hợp không thẩm định báo cáo nghiên cứu khả thi đầu tư xây dựng tại cơ quan chuyên môn về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(1.3) Đối với công trình tôn giáo: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Công trình tôn giáo thuộc dự án bảo quản, tu bổ, phục hồi di tích lịch sử - văn hóa, danh lam thắng cảnh,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chuyên môn về tôn giáo thuộc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theo quy định của pháp luật về xây dựng, gồm: sơ đồ vị trí tuyến công trình; bản vẽ mặt bằng tổng thể hoặc bản vẽ bình đồ công trình; bản vẽ các mặt cắt dọc và mặt cắt ngang chủ yếu của tuyến công trình; bản vẽ mặt bằng, mặt cắt móng; các bản vẽ thể hiện giải pháp kết cấu chính của công trình; bản vẽ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(1.4) Đối với công trình tín ngưỡng: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Ý kiến của cơ quan chuyên môn về  tín ngưỡng, tôn giáo thuộc  Ủy ban nhân dân cấp tỉnh (trường hợp pháp luật về tín ngưỡng, tôn giáo có quy định); báo cáo kết quả thẩm tra thiết kế xây dựng đối với các công trình tín ngưỡng ảnh hưởng lớn đến an toàn, lợi ích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hồ sơ đề nghị cấp giấy  phép xây dựng công trình tín  ngưỡng,  tôn giáo thuộc dự án bảo quản, tu bổ, phục hồi di tích lịch sử - văn hóa, danh lam thắng cảnh, ngoài các tài liệu quy định tại điểm a, điểm b khoản 3 Điều 55 Nghị định số 175/2024/NĐ-CP, phải bổ sung văn bản về sự cần thiết xây dựng và quy mô công trình của cơ quan quản lý nhà nước về văn hóa theo quy định của pháp luật về di sản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xây  dựng: 02 bộ  bản vẽ  thiết kế xây dựng kèm  theo; kết quả thực hiện thủ tục hành chính theo quy định của pháp luật về phòng cháy, chữa cháy; báo cáo kết quả thẩm tra thiết kế xây dựng trong trường hợp pháp luật về xây dựng có yêu cầu, gồm: Bản vẽ mặt bằng công trình trên lô đất kèm theo sơ đồ vị trí công trình; Bản vẽ mặt bằng các tầng, các mặt đứng và mặt cắt chính của công trình; Bản vẽ mặt bằng móng và mặt cắt móng kèm theo sơ đồ đấu nối hệ thống hạ tầng kỹ thuật bên ngoài công trình gồm cấp nước, thoát nước, cấp điện; Đối với công trình xây dựng có công trình liền kề phải có bản cam kết bảo đảm an toàn đối với công trình liền kề (đối với công trình xây dựng có công trình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(1.5) Đối với công trình tượng đài, tranh hoành tráng: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(thiết kế bản vẽ thi công đối với dự án chỉ yêu cầu lập Báo cáo kinh tế - kỹ thuật) được phê duyệt và đóng dấu xác nhận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về  sự cần thiết xây dựng và quy  mô công trình của cơ quan quản lý nhà nước về văn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phê duyệt dự án; văn bản thông báo kết quả thẩm định của cơ quan chuyên môn về xây dựng và hồ sơ bản vẽ thiết kế cơ sở được đóng dấu xác nhận kèm theo (nếu có); báo cáo kết quả thẩm tra thiết kế xây dựng (nếu có) theo quy định tại khoản 5 Điều 43 Nghị định số 175/2024/NĐ-CP, Nghị định số 105/2025/NĐ-CP và Nghị định số 144/2025/NĐ-CP ; kết quả thủ tục hành chính  theo quy định của pháp luật về phòng cháy và chữa cháy đối với hồ sơ thiết kế đề nghị cấp giấy phép xây dựng; kết quả thực hiện thủ tục về bảo vệ môi trường theo quy định của pháp luật về bảo vệ môi trường đối với trường hợp không thẩm định báo cáo nghiên cứu khả thi đầu tư xây dựng tại cơ quan chuyên môn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(1.6) Đối với công trình của các cơ quan ngoại giao và tổ chức quốc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chủ  đầu  tư cần cung cấp dữ liệu BIM của công trình theo các định dạng gốc và định dạng chuẩn IFC 4.0 hoặc các định dạng mở khác phù hợp với đặc thù, tính chất của công trình bằng các thiết bị lưu trữ phổ biến theo quy định tại khoản 2 Điều 8 Nghị định số 175/2024/NĐ-CP. Dữ liệu BIM có thể bao gồm nhiều tệp tin nhưng dung lượng của mỗi tệp tin không quá 500 MB. Nội dung dữ liệu BIM nộp cho cơ quan chuyên môn về xây dựng phải có các thông tin thể hiện được vị trí, hình dạng không gian ba chiều của công trình, trong đó thể hiện đầy đủ kích thước chủ yếu các bộ phận chính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những giấy tờ hợp pháp về đất đai chứng minh sự phù hợp mục đích sử dụng đất và sở hữu công trình để cấp phép xây dựng theo quy định tại Điều 53 của Nghị định số 175/2024/NĐ-CP bao gồm:  + Giấy chứng nhận quyền sử dụng đất được cấp theo quy định của Luật Đất đai qua các thời kỳ. + Giấy chứng nhận quyền sử dụng đất, quyền sở hữu tài sản gắn liền với đất được cấp theo quy định của pháp luật về đất đai qua các thời kỳ.  + Giấy chứng nhận quyền sở hữu nhà ở và quyền sử dụng đất ở được cấp theo quy định của pháp luật về đất đai, pháp luật về nhà ở qua các thời kỳ. + Giấy chứng nhận quyền sở hữu nhà ở; giấy chứng nhận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 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 + 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 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  + 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 + 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 + 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 + 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 + 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xây dựng theo Mẫu số  1  Phụ  lục  số II Nghị định số 175/2024/NĐ-CP ngày 30/12/2024 của Chính phủ.</w:t>
            </w:r>
          </w:p>
        </w:tc>
        <w:tc>
          <w:p/>
          <w:p>
            <w:pPr>
              <w:spacing w:after="0" w:before="0" w:lineRule="auto" w:line="276"/>
              <w:jc w:val="left"/>
            </w:pPr>
            <w:r>
              <w:rPr>
                <w:rFonts w:ascii="Times New Roman" w:hAnsi="Times New Roman" w:cs="Times New Roman" w:eastAsia="Times New Roman"/>
                <w:b w:val="false"/>
                <w:sz w:val="26"/>
              </w:rPr>
              <w:t>Mu01PhlcII.docx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- 02 bộ bản vẽ thiết kế xây dựng  trong  hồ  sơ  thiết kế xây dựng triển khai sau thiết kế cơ sở được phê duyệt theo quy định của pháp luật về xây dựng, gồm; bản vẽ tổng mặt bằng toàn dự án, mặt bằng định vị công trình trên lô đất; bản vẽ kiến trúc các mặt bằng, các mặt đứng và mặt cắt chủ yếu của công trình; bản vẽ mặt bằng, mặt cắt móng; các bản vẽ thể hiện giải pháp kết cấu chính của công trình; bản vẽ mặt bằng đấu nối với hệ thống hạ tầng kỹ thuật bên ngoài công trình,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điều khoản quy định của Hiệp định  hoặc  thỏa  thuận  đã  được ký kết với Chính phủ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2026-05-14T10:20:42Z</dcterms:created>
  <dc:creator>Apache POI</dc:creator>
</cp:coreProperties>
</file>