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2.002643.H26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đăng ký tổ hợp tác, hợp tác xã, liên hiệp hợp tác xã; Dừng thực hiện thủ tục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hợp tác xã, liên hiệp hợp tác xã có nhu cầu dừng thực hiện thủ tục đăng ký hợp tác xã, liên hiệp hợp tác xã, người được ủy quyền đăng ký thành lập hợp tác xã, liên hiệp hợp tác xã ký văn bản đề nghị dừng thực hiện thủ tục đăng hợp tác xã, liên hiệp hợp tác xã tại cơ quan đăng ký kinh doanh cấp huyện nơi đặt trụ sở.</w:t>
      </w:r>
    </w:p>
    <w:p>
      <w:pPr>
        <w:spacing w:after="0" w:before="0" w:lineRule="auto" w:line="276"/>
        <w:jc w:val="both"/>
      </w:pPr>
      <w:r>
        <w:rPr>
          <w:rFonts w:ascii="Times New Roman" w:hAnsi="Times New Roman" w:cs="Times New Roman" w:eastAsia="Times New Roman"/>
          <w:b w:val="false"/>
          <w:sz w:val="26"/>
        </w:rPr>
        <w:t>Cơ quan đăng ký kinh doanh cấp huyện xem xét cấp, ra thông báo dừng thực hiện thủ tục đăng ký cho hợp tác xã, liên hiệp hợp tác xã và hủy hồ sơ theo quy trình trên Hệ thống thông tin đăng ký hợp tác xã trong thời hạn 03 ngày làm việc kể từ ngày nhận được đề nghị.</w:t>
      </w:r>
    </w:p>
    <w:p>
      <w:pPr>
        <w:spacing w:after="0" w:before="0" w:lineRule="auto" w:line="276"/>
        <w:jc w:val="both"/>
      </w:pPr>
      <w:r>
        <w:rPr>
          <w:rFonts w:ascii="Times New Roman" w:hAnsi="Times New Roman" w:cs="Times New Roman" w:eastAsia="Times New Roman"/>
          <w:b w:val="false"/>
          <w:sz w:val="26"/>
        </w:rPr>
        <w:t>Trường hợp từ chối dừng thực hiện thủ tục, cơ quan đăng ký kinh doanh cấp huyện ra thông báo bằng văn bản cho hợp tác xã, liên hiệp hợp tác xã và nêu rõ lý do từ chối.</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Nộp hồ sơ trực tuyến qua mạng điện tử tại địa chỉ: https://dangkyhtx.dkkd.gov.vn hoặc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 Dừng thực hiện thủ tục đăng ký tổ hợp tác,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trường hợp dừng thực hiện thủ tục đăng ký hợp tác xã, liên hiệp hợp tác xã: Giấy đề nghị dừng thực hiện thủ tục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dừng thực hiện thủ tục đăng ký tổ hợp tác: Văn bản đề nghị dừng thực hiện thủ tục đăng ký tổ hợp tác.</w:t>
            </w:r>
          </w:p>
        </w:tc>
        <w:tc>
          <w:p/>
          <w:p>
            <w:pPr>
              <w:spacing w:after="0" w:before="0" w:lineRule="auto" w:line="276"/>
              <w:jc w:val="left"/>
            </w:pPr>
            <w:r>
              <w:rPr>
                <w:rFonts w:ascii="Times New Roman" w:hAnsi="Times New Roman" w:cs="Times New Roman" w:eastAsia="Times New Roman"/>
                <w:b w:val="false"/>
                <w:sz w:val="26"/>
              </w:rPr>
              <w:t>Ms19PLII.docx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Dừng thực hiện thủ tục giải thể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Nghị quyết của Đại hội thành viên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hỗ trợ dịch vụ công số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dừng thực hiện thủ tục đăng ký cho hợp tác xã, liên hiệp hợp tác xã và hủy hồ sơ theo quy trình trên Hệ thống thông tin đăng ký hợp tác xã, Văn bản của Cơ quan đăng ký kinh doanh cấp xã thông báo lý do từ chối, Cơ quan đăng ký kinh doanh cấp xã đăng tải thông báo và nghị quyết về việc hủy bỏ nghị quyết giải thể trên Cổng thông tin quốc gia về đăng ký doanh nghiệp, đồng thời khôi phục tình trạng pháp lý của hợp tác xã, liên hiệp hợp tác xã, chi nhánh, văn phòng đại diện, địa điểm kinh doanh trong Cơ sở dữ liệu về đăng ký hợp tác xã và gửi thông tin cho cơ quan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43/2025/TT-BCT</w:t>
            </w:r>
          </w:p>
        </w:tc>
        <w:tc>
          <w:p/>
          <w:p>
            <w:pPr>
              <w:spacing w:after="0" w:before="0" w:lineRule="auto" w:line="276"/>
              <w:jc w:val="left"/>
            </w:pPr>
            <w:r>
              <w:rPr>
                <w:rFonts w:ascii="Times New Roman" w:hAnsi="Times New Roman" w:cs="Times New Roman" w:eastAsia="Times New Roman"/>
                <w:b w:val="false"/>
                <w:sz w:val="26"/>
              </w:rPr>
              <w:t>Thông tư số 43/2025/TT-BCT ngày 04  tháng 7 năm 2025 của Bộ trưởng Bộ Công Thương quy định về kỹ thuật an toàn trong khai thác khoáng sản.</w:t>
            </w:r>
          </w:p>
        </w:tc>
        <w:tc>
          <w:p/>
          <w:p>
            <w:pPr>
              <w:spacing w:after="0" w:before="0" w:lineRule="auto" w:line="276"/>
              <w:jc w:val="left"/>
            </w:pPr>
            <w:r>
              <w:rPr>
                <w:rFonts w:ascii="Times New Roman" w:hAnsi="Times New Roman" w:cs="Times New Roman" w:eastAsia="Times New Roman"/>
                <w:b w:val="false"/>
                <w:sz w:val="26"/>
              </w:rPr>
              <w:t>04-07-2025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Dừng thực hiện thủ tục đăng ký tổ hợp tác, hợp tác xã, liên hiệp hợp tác xã
* Hồ sơ đăng ký tổ hợp tác, hợp tác xã, liên hiệp hợp tác xã chưa được chấp thuận trên Hệ thống thông tin về đăng ký hợp tác xã. 
* Kê khai thông tin cá nhân trong thực hiện thủ tục đăng ký tổ hợp tác, hợp tác xã, liên hiệp hợp tác xã  
- Trường hợp đã có số định danh cá nhân, người thực hiện thủ tục đăng ký tổ hợp tác, hợp tác xã, liên hiệp hợp tác xã kê khai các thông tin về họ, chữ đệm và tên, ngày, tháng, năm sinh, số định danh cá nhân của mình và của cá nhân có yêu cầu kê khai thông tin cá nhân trong hồ sơ đăng ký tổ hợp tác,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hợp tác xã, liên hiệp hợp tác xã.
- Trường hợp nộp hồ sơ đăng ký bằng bản giấy, người nộp hồ sơ đăng ký tổ hợp tác, hợp tác xã, liên hiệp hợp tác xã xuất trình căn cước công dân hoặc thẻ căn cước hoặc CMND hoặc sử dụng tài khoản định danh điện tử theo quy định pháp luật để thực hiện thủ tục đăng ký tổ hợp tác, hợp tác xã, liên hiệp hợp tác xã.
- Trường hợp không có số định danh cá nhân thì hồ sơ đăng ký tổ hợp tác, hợp tác xã, liên hiệp hợp tác xã có yêu cầu kê khai thông tin cá nhân của người đại diện theo pháp luật của tổ hợp tác,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tổ hợp tác là cá nhân hoặc người đại diện hợp pháp của pháp nhân trong trường hợp người đại diện tổ hợp tác là pháp nhân theo quy định, hợp tác xã, liên hiệp hợp tác xã, người đứng đầu chi nhánh, văn phòng đại diện, địa điểm kinh doanh.
*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xã được lập bằng tiếng Việt và tiếng nước ngoài thì bản tiếng Việt được sử dụng để thực hiện thủ tục đăng ký tổ hợp tác,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b)  Dừng thực hiện thủ tục giải thể hợp tác xã, liên hiệp hợp tác xã
* Trong thời hạn 06 tháng kể từ ngày nhận được nghị quyết giải thể và cơ quan đăng ký kinh doanh cấp xã chưa chuyển tình trạng pháp lý của hợp tác xã, liên hiệp hợp tác xã sang tình trạng đã giải thể.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2026-05-27T19:37:12Z</dcterms:created>
  <dc:creator>Apache POI</dc:creator>
</cp:coreProperties>
</file>