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pacing w:after="0" w:before="0" w:lineRule="auto" w:line="276"/>
        <w:jc w:val="both"/>
      </w:pPr>
      <w:r>
        <w:rPr>
          <w:rFonts w:ascii="Times New Roman" w:hAnsi="Times New Roman" w:cs="Times New Roman" w:eastAsia="Times New Roman"/>
          <w:b w:val="false"/>
          <w:sz w:val="26"/>
        </w:rPr>
        <w:t>Cơ quan đăng ký kinh doanh cấp huyện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Cơ quan đăng ký kinh doanh cấp huyện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cơ quan đăng ký kinh doanh cấp huyện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huyện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huyện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huyện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2026-05-27T19:36:37Z</dcterms:created>
  <dc:creator>Apache POI</dc:creator>
</cp:coreProperties>
</file>