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sáp nhập, chia, tách trung tâm công lập</w:t>
      </w:r>
    </w:p>
    <w:p>
      <w:pPr>
        <w:spacing w:after="0" w:before="0" w:lineRule="auto" w:line="276"/>
        <w:jc w:val="both"/>
      </w:pPr>
      <w:r>
        <w:rPr>
          <w:rFonts w:ascii="Times New Roman" w:hAnsi="Times New Roman" w:cs="Times New Roman" w:eastAsia="Times New Roman"/>
          <w:b w:val="false"/>
          <w:sz w:val="26"/>
        </w:rPr>
        <w:t>c) Trong thời hạn 05 ngày làm việc, kể từ ngày có báo cáo thẩm định, nếu đủ điều kiện thì Phòng Giáo dục và Đào tạo trình Chủ tịch Ủy ban nhân dân cấp huyện quyết định sáp nhập, chia, tách trung tâm học tập cộng đồng công lập; nếu chưa đủ điều kiện thì thông báo bằng văn bản cho cơ quan, tổ chức, cá nhân đề nghị sáp nhập, chia, tách và nêu rõ lý do.</w:t>
      </w:r>
    </w:p>
    <w:p>
      <w:pPr>
        <w:spacing w:after="0" w:before="0" w:lineRule="auto" w:line="276"/>
        <w:jc w:val="both"/>
      </w:pPr>
      <w:r>
        <w:rPr>
          <w:rFonts w:ascii="Times New Roman" w:hAnsi="Times New Roman" w:cs="Times New Roman" w:eastAsia="Times New Roman"/>
          <w:b w:val="false"/>
          <w:sz w:val="26"/>
        </w:rPr>
        <w:t>a) Ủy ban nhân dân cấp xã gửi 01 bộ hồ sơ quy định tại khoản 2 Điều 40 Nghị định số 125/2024/NĐ-CP qua cổng dịch vụ công trực tuyến hoặc bưu chính hoặc trực tiếp đến Ủy ban nhân dân cấp huyện.</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huyện thông báo bằng văn bản những nội dung cần chỉnh sửa, bổ sung cho cơ quan, tổ chức, cá nhân đề nghị sáp nhập, chia, tách; nếu hồ sơ hợp lệ thì Ủy ban nhân dân cấp huyện tổ chức thẩm định hồ sơ và thẩm định thực tế các điều kiện sáp nhập, chia, tách trung tâm và lập báo cáo thẩm định để đánh giá tình hình đáp ứng các quy định tại khoản 1 Điều 40 Nghị định số 125/2024/NĐ-CP trong thời hạn 10 ngày.</w:t>
      </w:r>
    </w:p>
    <w:p>
      <w:pPr>
        <w:shd w:val="clear" w:color="auto" w:fill="F2F6F9"/>
        <w:spacing w:after="0" w:before="120" w:lineRule="auto" w:line="276"/>
        <w:jc w:val="both"/>
      </w:pPr>
      <w:r>
        <w:rPr>
          <w:rFonts w:ascii="Times New Roman" w:hAnsi="Times New Roman" w:cs="Times New Roman" w:eastAsia="Times New Roman"/>
          <w:b w:val="true"/>
          <w:sz w:val="26"/>
        </w:rPr>
        <w:t>Đối với sáp nhập, chia, tách trung tâm tư thục:</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40 Nghị định số 125/2024/NĐ-CP qua cổng dịch vụ công trực tuyến hoặc bưu chính hoặc trực tiếp đến Phòng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Phòng Giáo dục và Đào tạo thông báo bằng văn bản những nội dung cần chỉnh sửa, bổ sung cho cơ quan, tổ chức, cá nhân đề nghị sáp nhập, chia, tách; nếu hồ sơ hợp lệ thì Phòng Giáo dục và Đào tạo tổ chức thẩm định hồ sơ và thẩm định thực tế các điều kiện sáp nhập, chia, tách trung tâm và lập báo cáo thẩm định để đánh giá tình hình đáp ứng các quy định tại khoản 1 Điều 40 Nghị định số 125/2024/NĐ-CP trong thời hạn 10 ngày.</w:t>
      </w:r>
    </w:p>
    <w:p>
      <w:pPr>
        <w:spacing w:after="0" w:before="0" w:lineRule="auto" w:line="276"/>
        <w:jc w:val="both"/>
      </w:pPr>
      <w:r>
        <w:rPr>
          <w:rFonts w:ascii="Times New Roman" w:hAnsi="Times New Roman" w:cs="Times New Roman" w:eastAsia="Times New Roman"/>
          <w:b w:val="false"/>
          <w:sz w:val="26"/>
        </w:rPr>
        <w:t>c) Trong thời hạn 05 ngày làm việc, kể từ ngày có báo cáo thẩm định, nếu đủ điều kiện thì Phòng Giáo dục và Đào tạo trình Trưởng phòng Giáo dục và Đào tạo quyết định sáp nhập, chia, tách trung tâm học tập cộng đồng tư thục; nếu chưa đủ điều kiện thì thông báo bằng văn bản cho cơ quan, tổ chức, cá nhân đề nghị sáp nhập, chia, tách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sáp nhập, chia, tách trung tâm công lập:
- Trường hợp hồ sơ không hợp lệ: Trong thời hạn 05 ngày làm việc, kể từ ngày nhận đủ hồ sơ, Ủy ban nhân dân cấp huyện thông báo bằng văn bản những nội dung cần chỉnh sửa, bổ sung cho cơ quan, tổ chức, cá nhân đề nghị sáp nhập, chia, tách.
- Trường hợp hồ sơ hợp lệ: 10 ngày làm việc và 10 ngày, cụ thể:
a) Trong thời hạn 05 ngày làm việc, kể từ ngày nhận đủ hồ sơ, Ủy ban nhân dân cấp huyện tổ chức thẩm định hồ sơ và thẩm định thực tế các điều kiện sáp nhập, chia, tách trung tâm và lập báo cáo thẩm định để đánh giá tình hình đáp ứng các quy định tại khoản 1 Điều 40 Nghị định số 125/2024/NĐ-CP trong thời hạn 10 ngày.
b) Trong thời hạn 05 ngày làm việc, kể từ ngày có báo cáo thẩm định, nếu đủ điều kiện thì Phòng Giáo dục và Đào tạo trình Chủ tịch Ủy ban nhân dân cấp huyện quyết định sáp nhập, chia, tách trung tâm học tập cộng đồng công lập; nếu chưa đủ điều kiện thì thông báo bằng văn bản cho cơ quan, tổ chức, cá nhân đề nghị sáp nhập, chia, tách và nêu rõ lý do.
2. Đối với sáp nhập, chia, tách trung tâm tư thục: 
- Trường hợp hồ sơ không hợp lệ: Trong thời hạn 05 ngày làm việc, kể từ ngày nhận đủ hồ sơ, Phòng Giáo dục và Đào tạo thông báo bằng văn bản những nội dung cần chỉnh sửa, bổ sung cho cơ quan, tổ chức, cá nhân đề nghị sáp nhập, chia, tách.
- Trường hợp hồ sơ hợp lệ: 10 ngày làm việc và 10 ngày, cụ thể:
a) Trong thời hạn 05 ngày làm việc, kể từ ngày nhận đủ hồ sơ, Phòng Giáo dục và Đào tạo tổ chức thẩm định hồ sơ và thẩm định thực tế các điều kiện sáp nhập, chia, tách trung tâm và lập báo cáo thẩm định để đánh giá tình hình đáp ứng các quy định tại khoản 1 Điều 40 Nghị định số 125/2024/NĐ-CP trong thời hạn 10 ngày.
b) Trong thời hạn 05 ngày làm việc, kể từ ngày có báo cáo thẩm định, nếu đủ điều kiện thì Phòng Giáo dục và Đào tạo trình Trưởng phòng Giáo dục và Đào tạo quyết định sáp nhập, chia, tách trung tâm học tập cộng đồng tư thục; nếu chưa đủ điều kiện thì thông báo bằng văn bản cho cơ quan, tổ chức, cá nhân đề nghị sáp nhập, chia, tách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sáp nhập, chia, tách trung tâm công lập:
- Trường hợp hồ sơ không hợp lệ: Trong thời hạn 05 ngày làm việc, kể từ ngày nhận đủ hồ sơ, Ủy ban nhân dân cấp huyện thông báo bằng văn bản những nội dung cần chỉnh sửa, bổ sung cho cơ quan, tổ chức, cá nhân đề nghị sáp nhập, chia, tách.
- Trường hợp hồ sơ hợp lệ: 10 ngày làm việc và 10 ngày, cụ thể:
a) Trong thời hạn 05 ngày làm việc, kể từ ngày nhận đủ hồ sơ, Ủy ban nhân dân cấp huyện tổ chức thẩm định hồ sơ và thẩm định thực tế các điều kiện sáp nhập, chia, tách trung tâm và lập báo cáo thẩm định để đánh giá tình hình đáp ứng các quy định tại khoản 1 Điều 40 Nghị định số 125/2024/NĐ-CP trong thời hạn 10 ngày.
b) Trong thời hạn 05 ngày làm việc, kể từ ngày có báo cáo thẩm định, nếu đủ điều kiện thì Phòng Giáo dục và Đào tạo trình Chủ tịch Ủy ban nhân dân cấp huyện quyết định sáp nhập, chia, tách trung tâm học tập cộng đồng công lập; nếu chưa đủ điều kiện thì thông báo bằng văn bản cho cơ quan, tổ chức, cá nhân đề nghị sáp nhập, chia, tách và nêu rõ lý do.
2. Đối với sáp nhập, chia, tách trung tâm tư thục: 
- Trường hợp hồ sơ không hợp lệ: Trong thời hạn 05 ngày làm việc, kể từ ngày nhận đủ hồ sơ, Phòng Giáo dục và Đào tạo thông báo bằng văn bản những nội dung cần chỉnh sửa, bổ sung cho cơ quan, tổ chức, cá nhân đề nghị sáp nhập, chia, tách.
- Trường hợp hồ sơ hợp lệ: 10 ngày làm việc và 10 ngày, cụ thể:
a) Trong thời hạn 05 ngày làm việc, kể từ ngày nhận đủ hồ sơ, Phòng Giáo dục và Đào tạo tổ chức thẩm định hồ sơ và thẩm định thực tế các điều kiện sáp nhập, chia, tách trung tâm và lập báo cáo thẩm định để đánh giá tình hình đáp ứng các quy định tại khoản 1 Điều 40 Nghị định số 125/2024/NĐ-CP trong thời hạn 10 ngày.
b) Trong thời hạn 05 ngày làm việc, kể từ ngày có báo cáo thẩm định, nếu đủ điều kiện thì Phòng Giáo dục và Đào tạo trình Trưởng phòng Giáo dục và Đào tạo quyết định sáp nhập, chia, tách trung tâm học tập cộng đồng tư thục; nếu chưa đủ điều kiện thì thông báo bằng văn bản cho cơ quan, tổ chức, cá nhân đề nghị sáp nhập, chia, tách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sáp nhập, chia, tách trung tâm công lập:
- Trường hợp hồ sơ không hợp lệ: Trong thời hạn 05 ngày làm việc, kể từ ngày nhận đủ hồ sơ, Ủy ban nhân dân cấp huyện thông báo bằng văn bản những nội dung cần chỉnh sửa, bổ sung cho cơ quan, tổ chức, cá nhân đề nghị sáp nhập, chia, tách.
- Trường hợp hồ sơ hợp lệ: 10 ngày làm việc và 10 ngày, cụ thể:
a) Trong thời hạn 05 ngày làm việc, kể từ ngày nhận đủ hồ sơ, Ủy ban nhân dân cấp huyện tổ chức thẩm định hồ sơ và thẩm định thực tế các điều kiện sáp nhập, chia, tách trung tâm và lập báo cáo thẩm định để đánh giá tình hình đáp ứng các quy định tại khoản 1 Điều 40 Nghị định số 125/2024/NĐ-CP trong thời hạn 10 ngày.
b) Trong thời hạn 05 ngày làm việc, kể từ ngày có báo cáo thẩm định, nếu đủ điều kiện thì Phòng Giáo dục và Đào tạo trình Chủ tịch Ủy ban nhân dân cấp huyện quyết định sáp nhập, chia, tách trung tâm học tập cộng đồng công lập; nếu chưa đủ điều kiện thì thông báo bằng văn bản cho cơ quan, tổ chức, cá nhân đề nghị sáp nhập, chia, tách và nêu rõ lý do.
2. Đối với sáp nhập, chia, tách trung tâm tư thục: 
- Trường hợp hồ sơ không hợp lệ: Trong thời hạn 05 ngày làm việc, kể từ ngày nhận đủ hồ sơ, Phòng Giáo dục và Đào tạo thông báo bằng văn bản những nội dung cần chỉnh sửa, bổ sung cho cơ quan, tổ chức, cá nhân đề nghị sáp nhập, chia, tách.
- Trường hợp hồ sơ hợp lệ: 10 ngày làm việc và 10 ngày, cụ thể:
a) Trong thời hạn 05 ngày làm việc, kể từ ngày nhận đủ hồ sơ, Phòng Giáo dục và Đào tạo tổ chức thẩm định hồ sơ và thẩm định thực tế các điều kiện sáp nhập, chia, tách trung tâm và lập báo cáo thẩm định để đánh giá tình hình đáp ứng các quy định tại khoản 1 Điều 40 Nghị định số 125/2024/NĐ-CP trong thời hạn 10 ngày.
b) Trong thời hạn 05 ngày làm việc, kể từ ngày có báo cáo thẩm định, nếu đủ điều kiện thì Phòng Giáo dục và Đào tạo trình Trưởng phòng Giáo dục và Đào tạo quyết định sáp nhập, chia, tách trung tâm học tập cộng đồng tư thục; nếu chưa đủ điều kiện thì thông báo bằng văn bản cho cơ quan, tổ chức, cá nhân đề nghị sáp nhập, chia, tách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trung tâm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trung tâm (theo Mẫu số 05 Phụ lục 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 Trưởng phòng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học tập cộng đồng công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mới được hình thành sau quá trình sáp nhập, chia, tách phải đáp ứng các điều kiện quy định tại Điều 37 Nghị định số 125/2024/NĐ-CP:
- Có địa điểm, phòng học, phòng làm việc, thiết bị đáp ứng yêu cầu của các hoạt động giáo dục tại trung tâm;
- Có chương trình giáo dục, kế hoạch học tập, tài liệu học tập phù hợp với các hoạt động giáo dục tại trung tâm theo quy định của Bộ Giáo dục và Đào tạo;
-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2026-05-26T20:05:10Z</dcterms:created>
  <dc:creator>Apache POI</dc:creator>
</cp:coreProperties>
</file>