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3555/QĐ-BYT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Thẻ nhân viên tiếp cận cộng đồng đối với trường hợp nhân viên tiếp cận cộng đồng không tiếp tục tham gia thực hiện các biện pháp can thiệp giảm tác hại trong dự phòng lây nhiễm HIV</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Nhân viên tiếp cận cộng đồng nộp lại Thẻ nhân viên tiếp cận cộng đồng cho Cơ quan đầu mối phòng, chống HIV/AIDS cấp tỉnh. 
Bước 2. Trong thời hạn 05 ngày làm việc, kể từ ngày nhận được Thẻ nhân viên tiếp cận cộng đồng, Cơ quan đầu mối phòng, chống HIV/AIDS cấp tỉnh ban hành Quyết định thu hồi Thẻ nhân viên tiếp cận cộng đồng theo Mẫu số 04 quy định tại Phụ lục ban hành kèm theo Nghị định số 141/2024/NĐ-CP.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Thẻ nhân viên tiếp cận cộng đồng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Thẻ nhân viên tiếp cận cộng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Thẻ nhân viên tiếp cận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Phòng chống HIV/AIDS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Thẻ nhân viên tiếp cận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71/2020/QH14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chống nhiễm vi rút gây ra hội chứng suy giảm miễn dịch mắc phải ở người (HIV/AIDS) ngày 16/11/2020</w:t>
            </w:r>
          </w:p>
        </w:tc>
        <w:tc>
          <w:p/>
          <w:p>
            <w:pPr>
              <w:spacing w:after="0" w:before="0" w:lineRule="auto" w:line="276"/>
              <w:jc w:val="left"/>
            </w:pPr>
            <w:r>
              <w:rPr>
                <w:rFonts w:ascii="Times New Roman" w:hAnsi="Times New Roman" w:cs="Times New Roman" w:eastAsia="Times New Roman"/>
                <w:b w:val="false"/>
                <w:sz w:val="26"/>
              </w:rPr>
              <w:t>16-11-2020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141/2024/NĐ-CP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2026-04-30T02:53:24Z</dcterms:created>
  <dc:creator>Apache POI</dc:creator>
</cp:coreProperties>
</file>