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khác thực hiện nhiệm vụ giáo dục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tổ chức, cá nhân gửi 01 bộ hồ sơ quy định tại khoản 3 Điều 34 Nghị định số 142/2025/NĐ-CP qua cổng dịch vụ công trực tuyến hoặc bưu chính hoặc trực tiếp đến Sở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cho nhà trường, tổ chức, cá nhân đề nghị sáp nhập, chia, tách trung tâm. Nếu hồ sơ hợp lệ, Sở Giáo dục và Đào tạo chủ trì, phối hợp với các cơ quan có liên quan tổ chức thẩm định hồ sơ và thẩm định thực tế các điều kiện sáp nhập, chia, tách trung tâm, lập báo cáo thẩm định để đánh giá tình hình đáp ứng các quy định tại khoản 1 Điều 34 Nghị định số 142/2025/NĐ-CP) trong thời hạn 10 ngày.</w:t>
      </w:r>
    </w:p>
    <w:p>
      <w:pPr>
        <w:spacing w:after="0" w:before="0" w:lineRule="auto" w:line="276"/>
        <w:jc w:val="both"/>
      </w:pPr>
      <w:r>
        <w:rPr>
          <w:rFonts w:ascii="Times New Roman" w:hAnsi="Times New Roman" w:cs="Times New Roman" w:eastAsia="Times New Roman"/>
          <w:b w:val="false"/>
          <w:sz w:val="26"/>
        </w:rPr>
        <w:t>c)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nhà trường, tổ chức, cá nhân đề nghị sáp nhập, chia, tách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sáp nhập, chia, tách trung tâm.
2. Trường hợp hồ sơ hợp lệ: 
a) Trong thời hạn 05 ngày làm việc, kể từ ngày nhận đủ hồ sơ, Sở Giáo dục và Đào tạo chủ trì, phối hợp với các cơ quan có liên quan tổ chức thẩm định hồ sơ và thẩm định thực tế các điều kiện sáp nhập, chia, tách trung tâm, lập báo cáo thẩm định để đánh giá tình hình đáp ứng các quy định tại khoản 1 Điều 34 Nghị định số 142/2025/NĐ-CP) trong thời hạn 10 ngày.
c)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nhà trường, tổ chức, cá nhân đề nghị sáp nhập, chia, tách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sáp nhập, chia, tách trung tâm.
2. Trường hợp hồ sơ hợp lệ: 
a) Trong thời hạn 05 ngày làm việc, kể từ ngày nhận đủ hồ sơ, Sở Giáo dục và Đào tạo chủ trì, phối hợp với các cơ quan có liên quan tổ chức thẩm định hồ sơ và thẩm định thực tế các điều kiện sáp nhập, chia, tách trung tâm, lập báo cáo thẩm định để đánh giá tình hình đáp ứng các quy định tại khoản 1 Điều 34 Nghị định số 142/2025/NĐ-CP) trong thời hạn 10 ngày.
c)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nhà trường, tổ chức, cá nhân đề nghị sáp nhập, chia, tách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sáp nhập, chia, tách trung tâm.
2. Trường hợp hồ sơ hợp lệ: 
a) Trong thời hạn 05 ngày làm việc, kể từ ngày nhận đủ hồ sơ, Sở Giáo dục và Đào tạo chủ trì, phối hợp với các cơ quan có liên quan tổ chức thẩm định hồ sơ và thẩm định thực tế các điều kiện sáp nhập, chia, tách trung tâm, lập báo cáo thẩm định để đánh giá tình hình đáp ứng các quy định tại khoản 1 Điều 34 Nghị định số 142/2025/NĐ-CP) trong thời hạn 10 ngày.
c)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nhà trường, tổ chức, cá nhân đề nghị sáp nhập, chia, tách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sáp nhập, chia, tách trung tâm (theo Mẫu số 04 Phụ lục 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Mauso04_PLII.doc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sáp nhập, chia, tách trung tâm (theo Mẫu số 05 Phụ lục I kèm theo Nghị định số 142/2025/NĐ-CP ).</w:t>
            </w:r>
          </w:p>
        </w:tc>
        <w:tc>
          <w:p/>
          <w:p>
            <w:pPr>
              <w:spacing w:after="0" w:before="0" w:lineRule="auto" w:line="276"/>
              <w:jc w:val="left"/>
            </w:pPr>
            <w:r>
              <w:rPr>
                <w:rFonts w:ascii="Times New Roman" w:hAnsi="Times New Roman" w:cs="Times New Roman" w:eastAsia="Times New Roman"/>
                <w:b w:val="false"/>
                <w:sz w:val="26"/>
              </w:rPr>
              <w:t>Mauso05_PLII.doc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Ý kiến đồng thuận của nhà đầu tư đại diện ít nhất 75% tổng số vốn góp đối với việc sáp nhập, chia, tách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khác thực hiện nhiệm vụ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được hình thành sau khi sáp nhập, chia, tách phải đáp ứng các điều kiện quy định tại khoản 2 Điều 32 Phụ lục I kèm theo Nghị định 142/2025/NĐ-CP:
 - Có địa điểm, cơ sở vật chất, phòng học, phòng chức năng, thiết bị dạy học đáp ứng yêu cầu của các chương trình giáo dục thường xuyên thực hiện tại trung tâm;
  - Có chương trình giáo dục, tài liệu giảng dạy và học tập đáp ứng yêu cầu của các chương trình giáo dục thường xuyên thực hiện tại trung tâm theo quy định của Bộ Giáo dục và Đào tạo;
  - Có đội ngũ cán bộ quản lý, giáo viên, nhân viên và người lao động đủ về số lượng và đạt tiêu chuẩn đáp ứng yêu cầu của từng chương trình giáo dục thường xuyên thực hiện tại trung tâm theo quy định của Bộ Giáo dục và Đào tạo;
- Có dự thảo quy chế tổ chức và hoạt động của trung tâm.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2026-05-03T09:50:06Z</dcterms:created>
  <dc:creator>Apache POI</dc:creator>
</cp:coreProperties>
</file>