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tài sản gắn liền với đất cho người nhận chuyển nhượng quyền sử dụng đất, quyền sở hữu nhà ở, công trình xây dựng trong dự án bất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chủ đầu tư dự án</w:t>
      </w:r>
    </w:p>
    <w:p>
      <w:pPr>
        <w:spacing w:after="0" w:before="0" w:lineRule="auto" w:line="276"/>
        <w:jc w:val="both"/>
      </w:pPr>
      <w:r>
        <w:rPr>
          <w:rFonts w:ascii="Times New Roman" w:hAnsi="Times New Roman" w:cs="Times New Roman" w:eastAsia="Times New Roman"/>
          <w:b w:val="false"/>
          <w:sz w:val="26"/>
        </w:rPr>
        <w:t>Trong thời hạn theo quy định của pháp luật về nhà ở và pháp luật về kinh doanh bất động sản, chủ đầu tư dự án có trách nhiệm nộp 01 bộ hồ sơ đến - Trung tâm Phục vụ hành chính công tỉnh Điện Biên hoặc Văn phòng đăng ký đất đai, Chi nhánh Văn phòng đăng ký đất đai.  
- Nộp tại địa điểm theo thỏa thuận giữa người yêu cầu đăng ký và Văn phòng đăng ký đất đai, Chi nhánh Văn phòng đăng ký đất đai.</w:t>
      </w:r>
    </w:p>
    <w:p>
      <w:pPr>
        <w:shd w:val="clear" w:color="auto" w:fill="F2F6F9"/>
        <w:spacing w:after="0" w:before="120" w:lineRule="auto" w:line="276"/>
        <w:jc w:val="both"/>
      </w:pPr>
      <w:r>
        <w:rPr>
          <w:rFonts w:ascii="Times New Roman" w:hAnsi="Times New Roman" w:cs="Times New Roman" w:eastAsia="Times New Roman"/>
          <w:b w:val="true"/>
          <w:sz w:val="26"/>
        </w:rPr>
        <w:t>b) Đối với người nhận chuyển nhượng quyền sử dụng đất, quyền sở hữu nhà ở, công trình xây dựng, hạng mục công trình xây dựng</w:t>
      </w:r>
    </w:p>
    <w:p>
      <w:pPr>
        <w:spacing w:after="0" w:before="0" w:lineRule="auto" w:line="276"/>
        <w:jc w:val="both"/>
      </w:pPr>
      <w:r>
        <w:rPr>
          <w:rFonts w:ascii="Times New Roman" w:hAnsi="Times New Roman" w:cs="Times New Roman" w:eastAsia="Times New Roman"/>
          <w:b w:val="false"/>
          <w:sz w:val="26"/>
        </w:rPr>
        <w:t>Người nhận chuyển nhượng quyền sử dụng đất, quyền sở hữu nhà ở, công trình xây dựng, hạng mục công trình xây dựng nộp 01 bộ hồ sơ đến Trung tâm Phục vụ hành chính công tỉnh Điện Biên</w:t>
      </w:r>
    </w:p>
    <w:p>
      <w:pPr>
        <w:shd w:val="clear" w:color="auto" w:fill="F2F6F9"/>
        <w:spacing w:after="0" w:before="120" w:lineRule="auto" w:line="276"/>
        <w:jc w:val="both"/>
      </w:pPr>
      <w:r>
        <w:rPr>
          <w:rFonts w:ascii="Times New Roman" w:hAnsi="Times New Roman" w:cs="Times New Roman" w:eastAsia="Times New Roman"/>
          <w:b w:val="true"/>
          <w:sz w:val="26"/>
        </w:rPr>
        <w:t>c) Văn phòng đăng ký đất đai có trách nhiệm</w:t>
      </w:r>
    </w:p>
    <w:p>
      <w:pPr>
        <w:spacing w:after="0" w:before="0" w:lineRule="auto" w:line="276"/>
        <w:jc w:val="both"/>
      </w:pPr>
      <w:r>
        <w:rPr>
          <w:rFonts w:ascii="Times New Roman" w:hAnsi="Times New Roman" w:cs="Times New Roman" w:eastAsia="Times New Roman"/>
          <w:b w:val="false"/>
          <w:sz w:val="26"/>
        </w:rPr>
        <w:t>- Kiểm tra tính đầy đủ của thành phần hồ sơ theo quy định.
- Trường hợp người nhận chuyển nhượng quyền sử dụng đất, quyền sở hữu nhà ở, công trình xây dựng, hạng mục công trình xây dựng trực tiếp thực hiện thủ tục đăng ký, cấp Giấy chứng nhận mà chủ đầu tư chưa nộp các giấy tờ theo quy định và hồ sơ do người nhận chuyển nhượng nộp (Đơn đăng ký biến động đất đai, tài sản gắn liền với đất theo Mẫu số 11/ĐK ban hành kèm theo Nghị định này do người nhận chuyển nhượng quyền sử dụng đất, quyền sở hữu nhà ở, công trình xây dựng, hạng mục công trình xây dựng kê khai; Hợp đồng chuyển nhượng quyền sử dụng đất, quyền sở hữu nhà ở, công trình xây dựng, hạng mục công trình xây dựng theo quy định của pháp luật và Biên bản bàn giao nhà, đất, công trình xây dựng, hạng mục công trình xây dựng) thì trong thời gian không quá 03 ngày làm việc, Văn phòng đăng ký đất đai thông báo cho chủ đầu tư cung cấp các giấy tờ theo quy định;
- Gửi Phiếu chuyển thông tin để xác định nghĩa vụ tài chính về đất đai theo Mẫu số 12/ĐK ban hành kèm theo Nghị định số 101/2024/NĐ-CP ngày 29/7/2024 của Chính phủ quy định về điều tra cơ bản đất đai, đăng ký, cấp Giấy chứng nhận quyền sử dụng đất, quyền sở hữu tài sản gắn liền với đất và Hệ thống thông tin đất đai đến cơ quan thuế để xác định và thông báo nghĩa vụ tài chính cho người nhận chuyển nhượng quyền sử dụng đất, quyền sở hữu nhà ở, công trình xây dựng, hạng mục công trình xây dựng;
- Cập nhật, chỉnh lý hồ sơ địa chính, cơ sở dữ liệu đất đai;
- Cấp Giấy chứng nhận cho người nhận chuyển nhượng quyền sử dụng đất, quyền sở hữu nhà ở, công trình xây dựng, hạng mục công trình xây dựng; xác nhận thay đổi trên Giấy chứng nhận đã cấp cho chủ đầu tư, trong đó phần diện tích thuộc quyền sử dụng chung với người khác thì được chỉnh lý biến động để chuyển sang hình thức sử dụng chung; 
- Trao Giấy chứng nhận hoặc chuyển Giấy chứng nhận cho chủ đầu tư dự án để trao cho người được cấp đối với trường hợp chủ đầu tư dự án nộp hồ sơ thực hiện thủ tục.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chủ đầu tư dự án nộp hồ sơ đăng ký, cấp Giấy chứng nhận cho người nhận chuyển nhượng quyền sử dụng đất, quyền sở hữu nhà ở, công trình xây dựng, hạng mục công trình xây dựng: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về việc nhà ở, công trình xây dựng đã được nghiệm thu đưa vào khai thác, sử dụng theo quy định của pháp luật về xây dựng đối với trường hợp có nhận chuyển nhượng nhà ở,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đủ điều kiện được chuyển nhượng cho cá nhân tự xây dựng nhà ở đối với trường hợp chuyển nhượng quyền sử dụng đất đã có hạ tầng kỹ thuật theo quy định của pháp luật về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chuyển nhượng quyền sử dụng đất, quyền sở hữu nhà ở, công trình xây dựng, hạng mục công trình xây dựng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bàn giao nhà, đất, công trình xây dựng, hạng mục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cho chủ đầu tư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chứng minh việc hoàn thành nghĩa vụ tài chính đối với trường hợp Văn phòng đăng ký đất đai nhận được văn bản của cơ quan có thẩm quyền về việc dự án được điều chỉnh quy hoạch xây dựng chi tiết mà làm phát sinh nghĩa vụ tài chính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người nhận chuyển nhượng quyền sử dụng đất, quyền sở hữu nhà ở, công trình xây dựng, hạng mục công trình xây dựng trực tiếp thực hiện: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bàn giao nhà, đất, công trình xây dựng, hạng mục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nhà ở, công trình xây dựng đã được nghiệm thu đưa vào khai thác, sử dụng theo quy định của pháp luật về xây dựng đối với trường hợp có nhận chuyển nhượng nhà ở, công trình xây dựng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đủ điều kiện được chuyển nhượng cho cá nhân tự xây dựng nhà ở đối với trường hợp chuyển nhượng quyền sử dụng đất đã có hạ tầng kỹ thuật theo quy định của pháp luật về kinh doanh bất động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cho chủ đầu tư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chứng minh việc hoàn thành nghĩa vụ tài chính đối với trường hợp Văn phòng đăng ký đất đai nhận được văn bản của cơ quan có thẩm quyền về việc dự án được điều chỉnh quy hoạch xây dựng chi tiết mà làm phát sinh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Văn phòng đăng ký đất đai, Chi nhánh Văn phòng đăng ký đất đai.   - Nộp tại địa điểm theo thỏa thuận giữa người yêu cầu đăng ký và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quản lý nhà nước về nhà ở, xây dựng, thuế, kho bạc</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2026-05-14T07:22:28Z</dcterms:created>
  <dc:creator>Apache POI</dc:creator>
</cp:coreProperties>
</file>