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1.012272.H42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hành nghề đối với chức danh chuyên môn là lương y, người có bài thuốc gia truyền hoặc có phương pháp chữa bệnh gia truyền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lại giấy phép hành nghề nộp 01 bộ hồ sơ đề nghị cấp lại giấy phép hành nghề tương ứng với từng trường hợp quy định tại khoản 1 đến 8 Điều 24 Nghị định số 96/2023/NĐ-CP và nộp phí theo quy định của pháp luật về phí, lệ phí cho cơ quan cấp giấy phép hành nghề theo quy định tại khoản 1 Điều 28 của Luật Khám bệnh, chữa bệnh.
Bước 2: 
Cơ quan cấp giấy phép hành nghề phải cấp lại giấy phép hành nghề trong thời hạn 15 ngày kể từ ngày nhận đủ hồ sơ; trường hợp không cấp lại giấy phép hành nghề thì phải trả lời bằng văn bản và nêu rõ lý do; 
Trường hợp cần xác minh tài liệu có yếu tố nước ngoài trong hồ sơ đề nghị cấp lại giấy phép hành nghề thì thời hạn cấp lại là 15 ngày kể từ ngày có kết quả xác minh.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102.000 Đồng</w:t>
              <w:t xml:space="preserve"> (không thu phí đối với trường hợp cấp sai do lỗi của cơ quan có thẩm quyền cấp giấy phép hành nghề đối với cấp mới, cấp lại, gia hạn, điều chỉnh)</w:t>
              <w:br/>
              <w:t>File đính kèm: 43-btc.signed.pdf</w:t>
            </w:r>
          </w:p>
          <w:p>
            <w:pPr>
              <w:spacing w:after="0" w:before="0" w:lineRule="auto" w:line="276"/>
              <w:jc w:val="left"/>
            </w:pPr>
            <w:r>
              <w:rPr>
                <w:rFonts w:ascii="Times New Roman" w:hAnsi="Times New Roman" w:cs="Times New Roman" w:eastAsia="Times New Roman"/>
                <w:b w:val="false"/>
                <w:sz w:val="26"/>
              </w:rPr>
              <w:t>Phí : 310.000 Đồng</w:t>
              <w:t xml:space="preserve"> (không thu phí đối với trường hợp cấp sai do lỗi của cơ quan có thẩm quyền cấp giấy phép hành nghề đối với cấp mới, cấp lại, gia hạn, điều chỉnh)</w:t>
              <w:br/>
              <w:t>File đính kèm: 43-btc.signed.pdf</w:t>
            </w:r>
          </w:p>
        </w:tc>
        <w:tc>
          <w:p/>
          <w:p>
            <w:pPr>
              <w:spacing w:after="0" w:before="0" w:lineRule="auto" w:line="276"/>
              <w:jc w:val="left"/>
            </w:pPr>
            <w:r>
              <w:rPr>
                <w:rFonts w:ascii="Times New Roman" w:hAnsi="Times New Roman" w:cs="Times New Roman" w:eastAsia="Times New Roman"/>
                <w:b w:val="false"/>
                <w:sz w:val="26"/>
              </w:rPr>
              <w:t>trường hợp 1, 8: 102.000 đồng;
Các trường hợp còn lại: 310.000 đồng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105.000 Đồng</w:t>
              <w:t xml:space="preserve"> (không thu phí đối với trường hợp cấp sai do lỗi của cơ quan có thẩm quyền cấp giấy phép hành nghề đối với cấp mới, cấp lại, gia hạn, điều chỉnh)</w:t>
              <w:br/>
              <w:t>File đính kèm: 43-btc.signed.pdf</w:t>
            </w:r>
          </w:p>
          <w:p>
            <w:pPr>
              <w:spacing w:after="0" w:before="0" w:lineRule="auto" w:line="276"/>
              <w:jc w:val="left"/>
            </w:pPr>
            <w:r>
              <w:rPr>
                <w:rFonts w:ascii="Times New Roman" w:hAnsi="Times New Roman" w:cs="Times New Roman" w:eastAsia="Times New Roman"/>
                <w:b w:val="false"/>
                <w:sz w:val="26"/>
              </w:rPr>
              <w:t>Phí : 310.000 Đồng</w:t>
              <w:t xml:space="preserve"> (không thu phí đối với trường hợp cấp sai do lỗi của cơ quan có thẩm quyền cấp giấy phép hành nghề đối với cấp mới, cấp lại, gia hạn, điều chỉnh)</w:t>
              <w:br/>
              <w:t>File đính kèm: 43-btc.signed.pdf</w:t>
            </w:r>
          </w:p>
        </w:tc>
        <w:tc>
          <w:p/>
          <w:p>
            <w:pPr>
              <w:spacing w:after="0" w:before="0" w:lineRule="auto" w:line="276"/>
              <w:jc w:val="left"/>
            </w:pPr>
            <w:r>
              <w:rPr>
                <w:rFonts w:ascii="Times New Roman" w:hAnsi="Times New Roman" w:cs="Times New Roman" w:eastAsia="Times New Roman"/>
                <w:b w:val="false"/>
                <w:sz w:val="26"/>
              </w:rPr>
              <w:t>trường hợp 1, 8: 102.000 đồng;
Các trường hợp còn lại: 310.000 đồng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105.000 Đồng</w:t>
              <w:t xml:space="preserve"> (Không thu phí đối với trường hợp cấp sai do lỗi của cơ quan có thẩm quyền cấp giấy phép hành nghề đối với cấp mới, cấp lại, gia hạn, điều chỉnh)</w:t>
              <w:br/>
              <w:t>File đính kèm: 43-btc.signed.pdf</w:t>
            </w:r>
          </w:p>
          <w:p>
            <w:pPr>
              <w:spacing w:after="0" w:before="0" w:lineRule="auto" w:line="276"/>
              <w:jc w:val="left"/>
            </w:pPr>
            <w:r>
              <w:rPr>
                <w:rFonts w:ascii="Times New Roman" w:hAnsi="Times New Roman" w:cs="Times New Roman" w:eastAsia="Times New Roman"/>
                <w:b w:val="false"/>
                <w:sz w:val="26"/>
              </w:rPr>
              <w:t>Phí : 310.000 Đồng</w:t>
              <w:t xml:space="preserve"> (Không thu phí đối với trường hợp cấp sai do lỗi của cơ quan có thẩm quyền cấp giấy phép hành nghề đối với cấp mới, cấp lại, gia hạn, điều chỉnh)</w:t>
              <w:br/>
              <w:t>File đính kèm: 43-btc.signed.pdf</w:t>
            </w:r>
          </w:p>
        </w:tc>
        <w:tc>
          <w:p/>
          <w:p>
            <w:pPr>
              <w:spacing w:after="0" w:before="0" w:lineRule="auto" w:line="276"/>
              <w:jc w:val="left"/>
            </w:pPr>
            <w:r>
              <w:rPr>
                <w:rFonts w:ascii="Times New Roman" w:hAnsi="Times New Roman" w:cs="Times New Roman" w:eastAsia="Times New Roman"/>
                <w:b w:val="false"/>
                <w:sz w:val="26"/>
              </w:rPr>
              <w:t>Trường hợp 1, 8: 102.000 đồng;
Các trường hợp còn lại: 310.000 đồng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Hồ sơ đề nghị cấp lại giấy phép hành nghề đối với trường hợp giấy phép hành nghề bị mất hoặc hư hỏng quy định tại điểm a khoản 1 Điều 21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phép hành  nghề đã  được cấp (nếu có) (không áp dụng đối với trường hợp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Hồ sơ đề nghị cấp lại giấy phép hành nghề đối với trường hợp thay đổi một trong các thông tin quy định tại điểm a khoản 3 Điều 27 của Luật Khám bệnh, chữa bệnh hoặc có sai sót thông tin quy định tại khoản 3 Điều 27 của Luật Khám bệnh, chữa bệnh quy định tại điểm b khoản 1 Điều 23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hành nghề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tài  liệu  chứng  minh  thông  tin thay đổi hoặc thông tin bị sai sót (không áp dụng đối với trường hợp thông tin có thể tra cứu, xác thực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3: Hồ sơ đề nghị cấp lại giấy phép hành nghề đối với trường hợp giấy phép hành nghề bị thu hồi theo quy định tại khoản 1 Điều 34 Nghị định số 96/2023/NĐ-CP do hồ sơ đề nghị cấp giấy phép hành nghề không đúng quy định (điểm a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(không áp dụng đối với trường hợp các giấy tờ này đã được kết nối, chia sẻ trên Hệ thống thông tin về quản lý hoạt động khám bệnh, chữa bệnh hoặc cơ sở dữ liệu quốc gia về y tế): - Giấy chứng nhận là lương y do cơ quan có thẩm quyền cấp; - Giấy chứng nhận là người có bài thuốc gia truyền do cơ quan có thẩm quyền cấp; - Giấy chứng nhận là người có phương pháp chữa bệnh gia truyền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SYLL tự thuật.docx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đối với trường hợp quy định tại điểm b khoản 6 Điều 10 Nghị định số 96/2023/NĐ-CP: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4: Hồ sơ đề nghị cấp lại giấy phép hành nghề đối với trường hợp giấy phép hành nghề bị thu hồi theo quy định tại khoản 3 Điều 34 Nghị định số 96/2023/NĐ-CP do cấp sai chức danh chuyên môn hoặc phạm vi hành nghề trong giấy phép hành nghề so với hồ sơ đề nghị cấp giấy phép hành nghề (điểm c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5: Hồ sơ đề nghị cấp lại giấy phép hành nghề đối với trường hợp giấy phép hành nghề bị thu hồi theo quy định tại khoản 4 Điều 34 Nghị định số 96/2023/NĐ-CP do không hành nghề trong thời gian 24 tháng liên tục (điểm d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6: Hồ sơ đề nghị cấp lại giấy phép hành nghề đối với trường hợp giấy phép hành nghề bị thu hồi theo quy định tại khoản 5 Điều 34 Nghị định số 96/2023/NĐ-CP do thuộc một trong các trường hợp quy định tại các khoản 1, 2, 3, 4 hoặc 6 Điều 20 của Luật Khám bệnh, chữa bệnh (điểm đ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phép hành nghề đã được cấp ( nếu có ) (không áp dụng đối với trường hợp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đây: - Bản chính hoặc bản sao hợp lệ văn bản của cơ quan có thẩm quyền kết luận người hành nghề không có tội hoặc không thuộc trường hợp bị cấm hành nghề đối với trường hợp bị truy cứu trách nhiệm hình sự nhưng đã có văn bản kết luận không có tội, không thuộc trường hợp bị cấm hành nghề (khoản 1 Điều 20 của Luật Khám bệnh, chữa bệnh); - Bản chính hoặc bản sao hợp lệ giấy chứng nhận chấp hành xong thời gian thử thách hoặc giấy chứng nhận chấp hành xong bản án, quyết định của tòa án (khoản 2, khoản 3, khoản 4 Điều 20 của Luật Khám bệnh, chữa bệnh); - Bản chính hoặc bản sao hợp lệ văn bản của cơ quan có thẩm quyền xác định người hành nghề đã có đủ năng lực hành vi dân sự hoặc không có khó khăn trong nhận thức, làm chủ hành vi hoặc không còn hạn chế năng lực hành vi dân sự ( khoản 6 Điều của  20 của Luật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7: Hồ sơ đề nghị cấp lại phép hành nghề đối với trường hợp giấy phép hành nghề bị thu hồi theo quy định tại khoản 9 Điều 34 Nghị định số 96/2023/NĐ-CP theo đề nghị của người hành nghề</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8: Hồ sơ đề nghị cấp lại giấy phép hành nghề đối với trường hợp giấy phép hành nghề được cấp không đúng thẩm quyền quy định tại khoản 1 Điều 28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hành  nghề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 (Đường Nguyễn Bặc, phường Ninh Khánh, thành phố Ninh Bình,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hành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 BTC</w:t>
            </w:r>
          </w:p>
        </w:tc>
        <w:tc>
          <w:p/>
          <w:p>
            <w:pPr>
              <w:spacing w:after="0" w:before="0" w:lineRule="auto" w:line="276"/>
              <w:jc w:val="left"/>
            </w:pPr>
            <w:r>
              <w:rPr>
                <w:rFonts w:ascii="Times New Roman" w:hAnsi="Times New Roman" w:cs="Times New Roman" w:eastAsia="Times New Roman"/>
                <w:b w:val="false"/>
                <w:sz w:val="26"/>
              </w:rPr>
              <w:t>Thông tư số 59/2023/TT- BTC ngày 30/8/2023 của Bộ trưởng Bộ Tài chính về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Cấp lại giấy phép hành nghề áp dụng đối với các trường hợp sau:
a) Giấy phép hành nghề bị mất hoặc hư hỏng;
b) Thay đổi thông tin quy định tại điểm a khoản 3 Điều 27 của Luật Khám bệnh, chữa bệnh hoặc có sai sót thông tin quy định tại khoản 3 Điều 27 của Luật Khám bệnh, chữa bệnh;
c) Người đã được cấp giấy phép hành nghề nhưng bị thu hồi thuộc một trong các trường hợp quy định tại khoản 1, khoản 3 và khoản 9 Điều 34 Nghị định số 96/2023/NĐ-CP;
d) Giấy phép hành nghề được cấp không đúng thẩm quyền quy định tại khoản 1 Điều 28 của Luật Khám bệnh, chữa bệnh;
2. Điều kiện cấp lại giấy phép hành nghề: Thực hiện theo quy định tại khoản 2 Điều 31 của Luật Khám bệnh, chữa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2026-05-30T18:56:39Z</dcterms:created>
  <dc:creator>Apache POI</dc:creator>
</cp:coreProperties>
</file>