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hành nghề đối với chức danh chuyên môn là lương y, người có bài thuốc gia truyền hoặc có phương pháp chữa bệnh gia truyền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lại giấy phép hành nghề nộp 01 bộ hồ sơ đề nghị cấp lại giấy phép hành nghề tương ứng với từng trường hợp quy định tại khoản 1 đến 8 Điều 24 Nghị định số 96/2023/NĐ-CP và nộp phí theo quy định của pháp luật về phí, lệ phí cho cơ quan cấp giấy phép hành nghề theo quy định tại khoản 1 Điều 28 của Luật Khám bệnh, chữa bệnh.
Bước 2: 
Cơ quan cấp giấy phép hành nghề phải cấp lại giấy phép hành nghề trong thời hạn 15 ngày kể từ ngày nhận đủ hồ sơ; trường hợp không cấp lại giấy phép hành nghề thì phải trả lời bằng văn bản và nêu rõ lý do; 
Trường hợp cần xác minh tài liệu có yếu tố nước ngoài trong hồ sơ đề nghị cấp lại giấy phép hành nghề thì thời hạn cấp lại là 15 ngày kể từ ngày có kết quả xác minh.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75.000 Đồng</w:t>
              <w:t xml:space="preserve"> (Trường hợp (1) giấy phép hành nghề bị mất hoặc hư hỏng quy định tại điểm a khoản 1 Điều 21 Nghị định số 96/2023/NĐ-CP; Trường hợp (8) giấy phép hành nghề được cấp không đúng thẩm quyền quy định tại khoản 1 Điều 28 của Luật Khám bệnh, chữa bệnh)</w:t>
            </w:r>
          </w:p>
          <w:p>
            <w:pPr>
              <w:spacing w:after="0" w:before="0" w:lineRule="auto" w:line="276"/>
              <w:jc w:val="left"/>
            </w:pPr>
            <w:r>
              <w:rPr>
                <w:rFonts w:ascii="Times New Roman" w:hAnsi="Times New Roman" w:cs="Times New Roman" w:eastAsia="Times New Roman"/>
                <w:b w:val="false"/>
                <w:sz w:val="26"/>
              </w:rPr>
              <w:t>Phí : 215.000 Đồng</w:t>
              <w:t xml:space="preserve"> (Các trường hợp còn lại)</w:t>
            </w:r>
          </w:p>
        </w:tc>
        <w:tc>
          <w:p/>
          <w:p>
            <w:pPr>
              <w:spacing w:after="0" w:before="0" w:lineRule="auto" w:line="276"/>
              <w:jc w:val="left"/>
            </w:pPr>
            <w:r>
              <w:rPr>
                <w:rFonts w:ascii="Times New Roman" w:hAnsi="Times New Roman" w:cs="Times New Roman" w:eastAsia="Times New Roman"/>
                <w:b w:val="false"/>
                <w:sz w:val="26"/>
              </w:rPr>
              <w:t>15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75.000 Đồng</w:t>
              <w:t xml:space="preserve"> (Trường hợp (1) giấy phép hành nghề bị mất hoặc hư hỏng quy định tại điểm a khoản 1 Điều 21 Nghị định số 96/2023/NĐ-CP; Trường hợp (8) giấy phép hành nghề được cấp không đúng thẩm quyền quy định tại khoản 1 Điều 28 của Luật Khám bệnh, chữa bệnh)</w:t>
            </w:r>
          </w:p>
          <w:p>
            <w:pPr>
              <w:spacing w:after="0" w:before="0" w:lineRule="auto" w:line="276"/>
              <w:jc w:val="left"/>
            </w:pPr>
            <w:r>
              <w:rPr>
                <w:rFonts w:ascii="Times New Roman" w:hAnsi="Times New Roman" w:cs="Times New Roman" w:eastAsia="Times New Roman"/>
                <w:b w:val="false"/>
                <w:sz w:val="26"/>
              </w:rPr>
              <w:t>Phí : 215.000 Đồng</w:t>
              <w:t xml:space="preserve"> (Các trường hợp còn lại)</w:t>
            </w:r>
          </w:p>
        </w:tc>
        <w:tc>
          <w:p/>
          <w:p>
            <w:pPr>
              <w:spacing w:after="0" w:before="0" w:lineRule="auto" w:line="276"/>
              <w:jc w:val="left"/>
            </w:pPr>
            <w:r>
              <w:rPr>
                <w:rFonts w:ascii="Times New Roman" w:hAnsi="Times New Roman" w:cs="Times New Roman" w:eastAsia="Times New Roman"/>
                <w:b w:val="false"/>
                <w:sz w:val="26"/>
              </w:rPr>
              <w:t>15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75.000 Đồng</w:t>
              <w:t xml:space="preserve"> (Trường hợp (1) giấy phép hành nghề bị mất hoặc hư hỏng quy định tại điểm a khoản 1 Điều 21 Nghị định số 96/2023/NĐ-CP; Trường hợp (8) giấy phép hành nghề được cấp không đúng thẩm quyền quy định tại khoản 1 Điều 28 của Luật Khám bệnh, chữa bệnh)</w:t>
            </w:r>
          </w:p>
          <w:p>
            <w:pPr>
              <w:spacing w:after="0" w:before="0" w:lineRule="auto" w:line="276"/>
              <w:jc w:val="left"/>
            </w:pPr>
            <w:r>
              <w:rPr>
                <w:rFonts w:ascii="Times New Roman" w:hAnsi="Times New Roman" w:cs="Times New Roman" w:eastAsia="Times New Roman"/>
                <w:b w:val="false"/>
                <w:sz w:val="26"/>
              </w:rPr>
              <w:t>Phí : 215.000 Đồng</w:t>
              <w:t xml:space="preserve"> (Các trường hợp còn lại)</w:t>
            </w:r>
          </w:p>
        </w:tc>
        <w:tc>
          <w:p/>
          <w:p>
            <w:pPr>
              <w:spacing w:after="0" w:before="0" w:lineRule="auto" w:line="276"/>
              <w:jc w:val="left"/>
            </w:pPr>
            <w:r>
              <w:rPr>
                <w:rFonts w:ascii="Times New Roman" w:hAnsi="Times New Roman" w:cs="Times New Roman" w:eastAsia="Times New Roman"/>
                <w:b w:val="false"/>
                <w:sz w:val="26"/>
              </w:rPr>
              <w:t>15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1: Hồ sơ đề nghị cấp lại giấy phép hành nghề đối với trường hợp giấy phép hành nghề bị mất hoặc hư hỏng quy định tại điểm a khoản 1 Điều 21 Nghị định số 96/2023/NĐ-CP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phép hành  nghề đã  được cấp (nếu có) (không áp dụng đối với trường hợp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2: Hồ sơ đề nghị cấp lại giấy phép hành nghề đối với trường hợp thay đổi một trong các thông tin quy định tại điểm a khoản 3 Điều 27 của Luật Khám bệnh, chữa bệnh hoặc có sai sót thông tin quy định tại khoản 3 Điều 27 của Luật Khám bệnh, chữa bệnh quy định tại điểm b khoản 1 Điều 23 Nghị định số 96/2023/NĐ-CP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phép  hành nghề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hợp lệ tài  liệu  chứng  minh  thông  tin thay đổi hoặc thông tin bị sai sót (không áp dụng đối với trường hợp thông tin có thể tra cứu, xác thực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3: Hồ sơ đề nghị cấp lại giấy phép hành nghề đối với trường hợp giấy phép hành nghề bị thu hồi theo quy định tại khoản 1 Điều 34 Nghị định số 96/2023/NĐ-CP do hồ sơ đề nghị cấp giấy phép hành nghề không đúng quy định (điểm a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của một  trong các  giấy tờ  sau đây  (không áp dụng đối với trường hợp các giấy tờ này đã được kết nối, chia sẻ trên Hệ thống thông tin về quản lý hoạt động khám bệnh, chữa bệnh hoặc cơ sở dữ liệu quốc gia về y tế): - Giấy chứng nhận là lương y do cơ quan có thẩm quyền cấp; - Giấy chứng nhận là người có bài thuốc gia truyền do cơ quan có thẩm quyền cấp; - Giấy chứng nhận là người có phương pháp chữa bệnh gia truyền do cơ quan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SYLL tự thuật.docx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của một trong các giấy tờ sau đây đối với trường hợp quy định tại điểm b khoản 6 Điều 10 Nghị định số 96/2023/NĐ-CP: - Văn bản xác nhận đạt kết quả tại kỳ kiểm tra đánh giá năng lực hành nghề khám bệnh, chữa bệnh (không áp dụng đối với trường hợp kết quả đánh giá năng lực đã được kết nối, chia sẻ trên Hệ thống thông tin về quản lý hoạt động khám bệnh, chữa bệnh hoặc cơ sở dữ liệu quốc gia về y tế); - Giấy phép hành nghề đã được thừa nhận theo quy định tại Điều 37 Nghị định số 96/2023/NĐ-CP (không áp dụng đối với trường hợp kết quả thừa nhận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4: Hồ sơ đề nghị cấp lại giấy phép hành nghề đối với trường hợp giấy phép hành nghề bị thu hồi theo quy định tại khoản 3 Điều 34 Nghị định số 96/2023/NĐ-CP do cấp sai chức danh chuyên môn hoặc phạm vi hành nghề trong giấy phép hành nghề so với hồ sơ đề nghị cấp giấy phép hành nghề (điểm c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5: Hồ sơ đề nghị cấp lại giấy phép hành nghề đối với trường hợp giấy phép hành nghề bị thu hồi theo quy định tại khoản 4 Điều 34 Nghị định số 96/2023/NĐ-CP do không hành nghề trong thời gian 24 tháng liên tục (điểm d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6: Hồ sơ đề nghị cấp lại giấy phép hành nghề đối với trường hợp giấy phép hành nghề bị thu hồi theo quy định tại khoản 5 Điều 34 Nghị định số 96/2023/NĐ-CP do thuộc một trong các trường hợp quy định tại các khoản 1, 2, 3, 4 hoặc 6 Điều 20 của Luật Khám bệnh, chữa bệnh (điểm đ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phép hành nghề đã được cấp ( nếu có ) (không áp dụng đối với trường hợp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tờ sau đây: - Bản chính hoặc bản sao hợp lệ văn bản của cơ quan có thẩm quyền kết luận người hành nghề không có tội hoặc không thuộc trường hợp bị cấm hành nghề đối với trường hợp bị truy cứu trách nhiệm hình sự nhưng đã có văn bản kết luận không có tội, không thuộc trường hợp bị cấm hành nghề (khoản 1 Điều 20 của Luật Khám bệnh, chữa bệnh); - Bản chính hoặc bản sao hợp lệ giấy chứng nhận chấp hành xong thời gian thử thách hoặc giấy chứng nhận chấp hành xong bản án, quyết định của tòa án (khoản 2, khoản 3, khoản 4 Điều 20 của Luật Khám bệnh, chữa bệnh); - Bản chính hoặc bản sao hợp lệ văn bản của cơ quan có thẩm quyền xác định người hành nghề đã có đủ năng lực hành vi dân sự hoặc không có khó khăn trong nhận thức, làm chủ hành vi hoặc không còn hạn chế năng lực hành vi dân sự ( khoản 6 Điều của  20 của Luật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7: Hồ sơ đề nghị cấp lại phép hành nghề đối với trường hợp giấy phép hành nghề bị thu hồi theo quy định tại khoản 9 Điều 34 Nghị định số 96/2023/NĐ-CP theo đề nghị của người hành nghề</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8: Hồ sơ đề nghị cấp lại giấy phép hành nghề đối với trường hợp giấy phép hành nghề được cấp không đúng thẩm quyền quy định tại khoản 1 Điều 28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hành  nghề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hành nghề</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59/2023/TT- BTC</w:t>
            </w:r>
          </w:p>
        </w:tc>
        <w:tc>
          <w:p/>
          <w:p>
            <w:pPr>
              <w:spacing w:after="0" w:before="0" w:lineRule="auto" w:line="276"/>
              <w:jc w:val="left"/>
            </w:pPr>
            <w:r>
              <w:rPr>
                <w:rFonts w:ascii="Times New Roman" w:hAnsi="Times New Roman" w:cs="Times New Roman" w:eastAsia="Times New Roman"/>
                <w:b w:val="false"/>
                <w:sz w:val="26"/>
              </w:rPr>
              <w:t>Thông tư số 59/2023/TT- BTC ngày 30/8/2023 của Bộ trưởng Bộ Tài chính về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28-06-2024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Cấp lại giấy phép hành nghề áp dụng đối với các trường hợp sau:
a) Giấy phép hành nghề bị mất hoặc hư hỏng;
b) Thay đổi thông tin quy định tại điểm a khoản 3 Điều 27 của Luật Khám bệnh, chữa bệnh hoặc có sai sót thông tin quy định tại khoản 3 Điều 27 của Luật Khám bệnh, chữa bệnh;
c) Người đã được cấp giấy phép hành nghề nhưng bị thu hồi thuộc một trong các trường hợp quy định tại khoản 1, khoản 3 và khoản 9 Điều 34 Nghị định số 96/2023/NĐ-CP;
d) Giấy phép hành nghề được cấp không đúng thẩm quyền quy định tại khoản 1 Điều 28 của Luật Khám bệnh, chữa bệnh;
2. Điều kiện cấp lại giấy phép hành nghề: Thực hiện theo quy định tại khoản 2 Điều 31 của Luật Khám bệnh, chữa bệnh.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2026-04-30T02:56:45Z</dcterms:created>
  <dc:creator>Apache POI</dc:creator>
</cp:coreProperties>
</file>