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1.011548.000.00.00.H18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Vay vốn hỗ trợ tạo việc làm, duy trì và mở rộng việc làm từ Quỹ quốc gia về việc làm đối với người lao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lao động có nhu cầu vay vốn từ Quỹ lập hồ sơ vay vốn gửi Phòng Giao dịch Ngân hàng Chính sách xã hội các huyện, thị xã nơi thực hiện dự án;
- Bước 2: Trong thời hạn 10 ngày làm việc, kể từ ngày nhận được hồ sơ vay vốn, Ngân hàng Chính sách xã hội địa phương tổ chức thẩm định, trình Chủ tịch Ủy ban nhân dân cấp huyện nơi thực hiện dự án phê duyệt;
- Bước 3: Trong thời hạn 05 ngày làm việc, kể từ ngày nhận được hồ sơ trình duyệt, Chủ tịch Ủy ban nhân dân cấp huyện nơi thực hiện dự án xem xét, phê duyệt. Nếu không ra quyết định phê duyệt thì trả lời bằng văn bản và nêu rõ lý do để Ngân hàng Chính sách xã hội địa phương nơi thực hiện dự án thông báo cho người vay.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Kể từ ngày nhận đủ hồ sơ hợp lệ theo quy định.
- Người lao động nộp hồ sơ trực tiếp tại Ngân hàng Chính sách xã hội địa phương nơi thực hiện dự án.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vay vốn có xác nhận của Uỷ ban nhân dân cấp xã về nơi thực hiện dự án theo Mẫu số 1 ban hành kèm theo Nghị định số 104/2022/NĐ-CP; + Bản sao của một trong các loại giấy tờ: Giấy xác nhận thông tin về cư trú, Giấy thông báo số định danh cá nhân và thông tin công dân trong Cơ sở dữ liệu quốc gia về dân cư trong trường hợp Ngân hàng Chính sách xã hội không thể khai thác được thông tin cư trú của công dân trong Cơ sở dữ liệu quốc gia về dân cư.</w:t>
            </w:r>
          </w:p>
        </w:tc>
        <w:tc>
          <w:p/>
          <w:p>
            <w:pPr>
              <w:spacing w:after="0" w:before="0" w:lineRule="auto" w:line="276"/>
              <w:jc w:val="left"/>
            </w:pPr>
            <w:r>
              <w:rPr>
                <w:rFonts w:ascii="Times New Roman" w:hAnsi="Times New Roman" w:cs="Times New Roman" w:eastAsia="Times New Roman"/>
                <w:b w:val="false"/>
                <w:sz w:val="26"/>
              </w:rPr>
              <w:t>1.Mus1banhnhkmtheoNghnhs1042022.docx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Phòng Giao dịch Ngân hàng Chính sách xã hội các huyện, thị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Hồ sơ vay vốn hoặc thông báo bằng văn bản đối với trường hợp không đủ điều kiện vay vốn.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61/2015/NĐ-CP</w:t>
            </w:r>
          </w:p>
        </w:tc>
        <w:tc>
          <w:p/>
          <w:p>
            <w:pPr>
              <w:spacing w:after="0" w:before="0" w:lineRule="auto" w:line="276"/>
              <w:jc w:val="left"/>
            </w:pPr>
            <w:r>
              <w:rPr>
                <w:rFonts w:ascii="Times New Roman" w:hAnsi="Times New Roman" w:cs="Times New Roman" w:eastAsia="Times New Roman"/>
                <w:b w:val="false"/>
                <w:sz w:val="26"/>
              </w:rPr>
              <w:t>Nghị định 61/2015/NĐ-CP</w:t>
            </w:r>
          </w:p>
        </w:tc>
        <w:tc>
          <w:p/>
          <w:p>
            <w:pPr>
              <w:spacing w:after="0" w:before="0" w:lineRule="auto" w:line="276"/>
              <w:jc w:val="left"/>
            </w:pPr>
            <w:r>
              <w:rPr>
                <w:rFonts w:ascii="Times New Roman" w:hAnsi="Times New Roman" w:cs="Times New Roman" w:eastAsia="Times New Roman"/>
                <w:b w:val="false"/>
                <w:sz w:val="26"/>
              </w:rPr>
              <w:t>09-07-2015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38/2013/QH13</w:t>
            </w:r>
          </w:p>
        </w:tc>
        <w:tc>
          <w:p/>
          <w:p>
            <w:pPr>
              <w:spacing w:after="0" w:before="0" w:lineRule="auto" w:line="276"/>
              <w:jc w:val="left"/>
            </w:pPr>
            <w:r>
              <w:rPr>
                <w:rFonts w:ascii="Times New Roman" w:hAnsi="Times New Roman" w:cs="Times New Roman" w:eastAsia="Times New Roman"/>
                <w:b w:val="false"/>
                <w:sz w:val="26"/>
              </w:rPr>
              <w:t>16-11-2013</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74/2019/NĐ-CP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61/2015/NĐ-CP ngày 09 tháng 7 năm 2015 của Chính phủ quy định về chính sách hỗ trợ tạo việc làm và Quỹ quốc gia về việc làm</w:t>
            </w:r>
          </w:p>
        </w:tc>
        <w:tc>
          <w:p/>
          <w:p>
            <w:pPr>
              <w:spacing w:after="0" w:before="0" w:lineRule="auto" w:line="276"/>
              <w:jc w:val="left"/>
            </w:pPr>
            <w:r>
              <w:rPr>
                <w:rFonts w:ascii="Times New Roman" w:hAnsi="Times New Roman" w:cs="Times New Roman" w:eastAsia="Times New Roman"/>
                <w:b w:val="false"/>
                <w:sz w:val="26"/>
              </w:rPr>
              <w:t>23-09-2019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Yêu cầu: dự án thuộc nguồn vốn do Uỷ ban nhân dân cấp tỉnh quản lý. 
- Điều kiện: cá nhân có nhu cầu vay vốn đáp ứng các điều kiện sau đây:
+ Có năng lực hành vi dân sự đầy đủ;
+ Có nhu cầu vay vốn để tự tạo việc làm hoặc thu hút thêm lao động có xác nhận của cơ quan, tổ chức có thẩm quyền nơi thực hiện dự án;
+ Cư trú hợp pháp tại địa phương nơi thực hiện dự 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2026-05-22T19:01:14Z</dcterms:created>
  <dc:creator>Apache POI</dc:creator>
</cp:coreProperties>
</file>