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3.000198.000.00.00.H24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nguồn giống cây trồng lâm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công nhận hoặc công nhận lại nguồn giống cây trồng lâm nghiệp nộp hồ sơ đến Chi cục Kiểm lâm hoặc Chi cục Lâm nghiệp hoặc Sở Nông nghiệp và Môi trường (đối với trường hợp địa phương không có Chi cục Kiểm lâm, Chi cục Lâm nghiệp)Trường hợp hồ sơ không hợp lệ, trong thời hạn 03 ngày làm việc kể từ ngày nhận được hồ sơ, Cơ quan có thẩm quyền tại địa phương có trách nhiệm hướng dẫn trực tiếp hoặc bằng văn bản cho tổ chức, cá nhân hoàn thiện hồ sơ và nêu rõ lý do.
Bước 2: Thẩm định và trả kết quả. 
Trong thời hạn 15 ngày làm việc kể từ ngày nhận hồ sơ hợp lệ, Cơ quan có thẩm quyền tại địa phương thành lập Hội đồng thẩm định, tiến hành thẩm định hồ sơ, thực hiện kiểm tra hiện trường, lập biên bản thẩm định và báo cáo thẩm định
Trong thời hạn 03 ngày làm việc kể từ ngày nhận được biên bản thẩm định và báo cáo thẩm định, Thủ trưởng Cơ quan có thẩm quyền tại địa phương quyết định công nhận nguồn giống cây trồng lâm nghiệp theo Mẫu số 06 Phụ lục III và Mục B Phụ lục IV ban hành kèm theo Thông tư số 22/2021/TT-BNNPTNT ngày 29 tháng 12 năm 2021 của Bộ Nông nghiệp và Phát triển nông thôn quy định danh mục loài cây trồng lâm nghiệp chính; công nhận giống và nguồn giống cây trồng lâm nghiệp (Thông tư số 22/2021/TT-BNNPTNT); trả kết quả cho tổ chức, cá nhân và công bố trên Cổng thông tin điện tử của Chi cục Kiểm lâm hoặc Chi cục Lâm nghiệp và Sở Nông nghiệp và Môi trường; trường hợp không công nhận nguồn giống cây trồng lâm nghiệp,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Công nhận lâm phần tuyển chọn: 600.000 đồng/lô giống; - Công nhận vườn giống: 2.400.000 đồng/vườn giống; - Bình tuyển, công nhận cây mẹ, cây đầu dòng, vườn giống cây lâm nghiệp, rừng giống: Hội đồng nhân dân cấp tỉnh quyết định đối với hoạt động bình tuyển, công nhận do cơ quan địa phương thực hiện.)</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Công nhận lâm phần tuyển chọn: 600.000 đồng/lô giống; - Công nhận vườn giống: 2.400.000 đồng/vườn giống; - Bình tuyển, công nhận cây mẹ, cây đầu dòng, vườn giống cây lâm nghiệp, rừng giống: Hội đồng nhân dân cấp tỉnh quyết định đối với hoạt động bình tuyển, công nhận do cơ quan địa phương thực hiện.)</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Công nhận lâm phần tuyển chọn: 600.000 đồng/lô giống; - Công nhận vườn giống: 2.400.000 đồng/vườn giống; - Bình tuyển, công nhận cây mẹ, cây đầu dòng, vườn giống cây lâm nghiệp, rừng giống: Hội đồng nhân dân cấp tỉnh quyết định đối với hoạt động bình tuyển, công nhận do cơ quan địa phương thực hiện.)</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văn bản đề nghị công nhận giống cây trồng lâm nghiệp theo Mẫu số 01 Phụ lục I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báo cáo kết quả khảo nghiệm hoặc trồng thử nghiệm giống cây trồng lâm nghiệp theo Mẫu số 02 Phụ lục I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giống nhập khẩu: kèm hồ sơ, tài liệu về năng suất, chất lượng, điều kiện sinh thái nơi lấy giống tại nước xuất khẩu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nhận nguồn giống cây trồng lâm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22/2021/BNN-VP-TCLN</w:t>
            </w:r>
          </w:p>
        </w:tc>
        <w:tc>
          <w:p/>
          <w:p>
            <w:pPr>
              <w:spacing w:after="0" w:before="0" w:lineRule="auto" w:line="276"/>
              <w:jc w:val="left"/>
            </w:pPr>
            <w:r>
              <w:rPr>
                <w:rFonts w:ascii="Times New Roman" w:hAnsi="Times New Roman" w:cs="Times New Roman" w:eastAsia="Times New Roman"/>
                <w:b w:val="false"/>
                <w:sz w:val="26"/>
              </w:rPr>
              <w:t>Thông tư số 22/2021/TT-BNNPTNT ngày 29 tháng 12 năm 2021 của Bộ Nông nghiệp và Phát triển nông thôn quy định danh mục loài cây trồng lâm nghiệp chính; công nhận giống và nguồn giống cây trồng lâm nghiệp</w:t>
            </w:r>
          </w:p>
        </w:tc>
        <w:tc>
          <w:p/>
          <w:p>
            <w:pPr>
              <w:spacing w:after="0" w:before="0" w:lineRule="auto" w:line="276"/>
              <w:jc w:val="left"/>
            </w:pPr>
            <w:r>
              <w:rPr>
                <w:rFonts w:ascii="Times New Roman" w:hAnsi="Times New Roman" w:cs="Times New Roman" w:eastAsia="Times New Roman"/>
                <w:b w:val="false"/>
                <w:sz w:val="26"/>
              </w:rPr>
              <w:t>29-12-2021</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14/2018/TT-BTC</w:t>
            </w:r>
          </w:p>
        </w:tc>
        <w:tc>
          <w:p/>
          <w:p>
            <w:pPr>
              <w:spacing w:after="0" w:before="0" w:lineRule="auto" w:line="276"/>
              <w:jc w:val="left"/>
            </w:pPr>
            <w:r>
              <w:rPr>
                <w:rFonts w:ascii="Times New Roman" w:hAnsi="Times New Roman" w:cs="Times New Roman" w:eastAsia="Times New Roman"/>
                <w:b w:val="false"/>
                <w:sz w:val="26"/>
              </w:rPr>
              <w:t>Thông tư 14/2018/TT-BTC</w:t>
            </w:r>
          </w:p>
        </w:tc>
        <w:tc>
          <w:p/>
          <w:p>
            <w:pPr>
              <w:spacing w:after="0" w:before="0" w:lineRule="auto" w:line="276"/>
              <w:jc w:val="left"/>
            </w:pPr>
            <w:r>
              <w:rPr>
                <w:rFonts w:ascii="Times New Roman" w:hAnsi="Times New Roman" w:cs="Times New Roman" w:eastAsia="Times New Roman"/>
                <w:b w:val="false"/>
                <w:sz w:val="26"/>
              </w:rPr>
              <w:t>07-02-2018</w:t>
            </w:r>
          </w:p>
        </w:tc>
        <w:tc>
          <w:p/>
        </w:tc>
      </w:tr>
      <w:tr>
        <w:tc>
          <w:p/>
          <w:p>
            <w:pPr>
              <w:spacing w:after="0" w:before="0" w:lineRule="auto" w:line="276"/>
              <w:jc w:val="left"/>
            </w:pPr>
            <w:r>
              <w:rPr>
                <w:rFonts w:ascii="Times New Roman" w:hAnsi="Times New Roman" w:cs="Times New Roman" w:eastAsia="Times New Roman"/>
                <w:b w:val="false"/>
                <w:sz w:val="26"/>
              </w:rPr>
              <w:t>84/2025/TT-BNNMT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2026-05-30T17:54:23Z</dcterms:created>
  <dc:creator>Apache POI</dc:creator>
</cp:coreProperties>
</file>