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trường hợp hồ sơ không hợp lệ thì hướng dẫn người nộp hoàn thiện hồ sơ theo quy định.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phương tiện cấp lại Giấy chứng nhận đăng ký phương tiện cho chủ phương tiện; trường hợp không cấp phải có văn bản trả lời và nêu rõ lý do.</w:t>
      </w:r>
    </w:p>
    <w:p>
      <w:pPr>
        <w:spacing w:after="0" w:before="0" w:lineRule="auto" w:line="276"/>
        <w:jc w:val="both"/>
      </w:pPr>
      <w:r>
        <w:rPr>
          <w:rFonts w:ascii="Times New Roman" w:hAnsi="Times New Roman" w:cs="Times New Roman" w:eastAsia="Times New Roman"/>
          <w:b w:val="false"/>
          <w:sz w:val="26"/>
        </w:rPr>
        <w:t>Cơ quan đăng ký phương tiện thông báo trên các phương tiện thông tin đại chúng và trên cổng thông tin điện tử của cơ quan về các trường hợp cấp lại Giấy chứng nhận đăng ký phương tiện.</w:t>
      </w:r>
    </w:p>
    <w:p>
      <w:pPr>
        <w:spacing w:after="0" w:before="0" w:lineRule="auto" w:line="276"/>
        <w:jc w:val="both"/>
      </w:pPr>
      <w:r>
        <w:rPr>
          <w:rFonts w:ascii="Times New Roman" w:hAnsi="Times New Roman" w:cs="Times New Roman" w:eastAsia="Times New Roman"/>
          <w:b w:val="false"/>
          <w:sz w:val="26"/>
        </w:rPr>
        <w:t>Trường hợp Giấy chứng nhận đăng ký bị mất, các nội dung tại Giấy chứng nhận cấp lại được giữ nguyên như Giấy chứng nhận đã cấp trước đó.</w:t>
      </w:r>
    </w:p>
    <w:p>
      <w:pPr>
        <w:spacing w:after="0" w:before="0" w:lineRule="auto" w:line="276"/>
        <w:jc w:val="both"/>
      </w:pPr>
      <w:r>
        <w:rPr>
          <w:rFonts w:ascii="Times New Roman" w:hAnsi="Times New Roman" w:cs="Times New Roman" w:eastAsia="Times New Roman"/>
          <w:b w:val="false"/>
          <w:sz w:val="26"/>
        </w:rPr>
        <w:t>Trường hợp Giấy chứng nhận đăng ký bị hư hỏng, cơ quan đăng ký phương tiện thu lại và tiêu hủy Giấy chứng nhận đăng ký phương tiện bị hư hỏng theo quy định. Nội dung Giấy chứng nhận đăng ký phương tiện mới có nội dung được giữ nguyên như Giấy chứng nhận đăng ký phương tiện đã cấp trước đó.</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đơn đề nghị cấp lại Giấy chứng nhận đăng ký phương tiện đến cơ quan đăng ký phương tiện lần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đăng ký bị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và nộp lại Giấy chứng nhận đăng ký phương tiện đã được cấp trước đó.</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bị mất Giấy chứng nhận đăng ký: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trong đó nêu rõ lý do và chịu trách nhiệm về tính trung thực nội dung khai báo.</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2026-05-17T10:00:49Z</dcterms:created>
  <dc:creator>Apache POI</dc:creator>
</cp:coreProperties>
</file>