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2.002516.H50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349/QĐ-UBND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xác nhận thông tin hộ tịch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cấp xác nhận thông tin hộ tịch nộp hồ sơ đề nghị cấp xác nhận thông tin hộ tịch tại Trung tâm Phục vụ hành chính công có thẩm quyền; nộp phí theo quy định pháp luật. 
- Nếu lựa chọn hình thức nộp hồ sơ trực tuyến, người yêu cầu cấp xác nhận thông tin hộ tịch truy cập Cổng dịch vụ công quốc gia hoặc Ứng dụng định danh quốc gia.
Người yêu cầu cấp xác nhận thông tin hộ tịch trực tuyến cung cấp thông tin theo mẫu điện tử tương tác đề nghị xác nhận thông tin hộ tịch , đính kèm bản chụp hoặc bản sao điện tử các giấy tờ, tài liệu liên quan đến nội dung đề nghị xác nhận thông tin hộ tịch; nộp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đồng thời chuyển hồ sơ để công chức tư pháp - hộ tịch xử lý; trường hợp tiếp nhận hồ sơ tại Trung tâm Phục vụ hành chính công cấp tỉnh, cán bộ tiếp nhận hồ sơ chuyển hồ sơ đến Sở Tư pháp/Ủy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cấp xác nhận thông tin hộ tịch không bổ sung, hoàn thiện được hồ sơ thì cán bộ tiếp nhận hồ sơ báo cáo Lãnh đạo Trung tâm Phục vụ hành chính công có thông báo từ chối giải quyết yêu cầu xác nhận thông tin hộ tịch.
- Công chức tư pháp - hộ tịch/người làm công tác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tịch/người làm công tác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tịch/người làm công tác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Trường hợp cần xác minh, công chức giải quyết hồ sơ báo cáo Thủ trưởng Cơ quan quản lý Cơ sở dữ liệu hộ tịch điện tử có văn bản đề nghị cơ quan công an, các cơ quan khác có liên quan xác minh theo quy định tại Khoản 3 Điều 13 Nghị định số 87/2020/NĐ-CP. Trường hợp kết quả xác minh không có thông tin hoặc thông tin không thống nhất với giấy tờ người yêu cầu cung cấp thì từ chối cấp Văn bản xác nhận thông tin hộ tịch. 
Đối với yêu cầu xác nhận thông tin hộ tịch của cá nhân, nếu thấy thông tin hộ tịch của cá nhân không có sự thay đổi thì công chức giải quyết hồ sơ báo cáo Thủ trưởng Cơ quan quản lý Cơ sở dữ liệu hộ tịch điện tử không cấp Văn bản xác nhận thông tin hộ tịch mà hướng dẫn người yêu cầu làm thủ tục cấp bản sao Giấy khai sinh hoặc bản sao trích lục hộ tịch tương ứng, trừ trường hợp cơ quan, tổ chức có thẩm quyền đề nghị cấp văn bản xác nhận để giải quyết vụ việc liên quan đến cá nhân.
+ Nếu thấy hồ sơ đầy đủ, hợp lệ, đúng quy định, thông tin trong Cơ sở dữ liệu hộ tịch điện tử và thông tin đề nghị xác nhận là đúng, trường hợp tiếp nhận hồ sơ cấp xác nhận thông tin hộ tịch theo hình thức trực tiếp, thì công chức giải quyết hồ sơ in Văn bản xác nhận thông tin hộ tịch, trình Thủ trưởng Cơ quan quản lý Cơ sở dữ liệu hộ tịch điện tử ký, chuyển tới Trung tâm Phục vụ hành chính công để trả kết quả cho người yêu cầu.
Trường hợp tiếp nhận hồ sơ xin cấp xác nhận thông tin hộ tịch theo hình thức trực tuyến, công chức giải quyết hồ sơ gửi lại biểu mẫu Xác nhận thông tin hộ tịch điện tử với thông tin đầy đủ cho người yêu cầu qua thư điện tử hoặc thiết bị số. 
Người yêu cầu có trách nhiệm kiểm tra tính chính xác, đầy đủ của các thông tin trên biểu mẫu Xác nhận thông tin hộ tịch điện tử và xác nhận (tối đa một ngày).
Nếu người yêu cầu xác nhận thông tin đã thống nhất, đầy đủ hoặc không có phản hồi sau thời hạn một ngày thì công chức giải quyết hồ sơ in Văn bản xác nhận thông tin hộ tịch, trình Thủ trưởng Cơ quan quản lý Cơ sở dữ liệu hộ tịch điện tử ký cấp văn bản xác nhận thông tin hộ tịch, chuyển Trung tâm Phục vụ hành chính công trả kết quả cho người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03 ngày. Trường hợp phải kiểm tra, xác minh thì thời hạn có thể kéo dài nhưng không quá 10 ngày làm việc. </w:t>
            </w:r>
          </w:p>
        </w:tc>
        <w:tc>
          <w:p/>
          <w:p>
            <w:pPr>
              <w:spacing w:after="0" w:before="0" w:lineRule="auto" w:line="276"/>
              <w:jc w:val="left"/>
            </w:pPr>
            <w:r>
              <w:rPr>
                <w:rFonts w:ascii="Times New Roman" w:hAnsi="Times New Roman" w:cs="Times New Roman" w:eastAsia="Times New Roman"/>
                <w:b w:val="false"/>
                <w:sz w:val="26"/>
              </w:rPr>
              <w:t xml:space="preserve">Phí : Phí nộp hồ sơ trực tiếp và trực tuyến: 8.000 đồng/ Văn bản xác nhận về một việc hộ tịch của cá nhân đã đăng ký.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03 ngày. Trường hợp phải kiểm tra, xác minh thì thời hạn có thể kéo dài nhưng không quá 10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03 ngày. Trường hợp phải kiểm tra, xác minh thì thời hạn có thể kéo dài nhưng không quá 10 ngày làm việc. </w:t>
            </w:r>
          </w:p>
        </w:tc>
        <w:tc>
          <w:p/>
          <w:p>
            <w:pPr>
              <w:spacing w:after="0" w:before="0" w:lineRule="auto" w:line="276"/>
              <w:jc w:val="left"/>
            </w:pPr>
            <w:r>
              <w:rPr>
                <w:rFonts w:ascii="Times New Roman" w:hAnsi="Times New Roman" w:cs="Times New Roman" w:eastAsia="Times New Roman"/>
                <w:b w:val="false"/>
                <w:sz w:val="26"/>
              </w:rPr>
              <w:t xml:space="preserve">Phí : Phí nộp hồ sơ trực tiếp và trực tuyến: 8.000 đồng/ Văn bản xác nhận về một việc hộ tịch của cá nhân đã đăng ký.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03 ngày. Trường hợp phải kiểm tra, xác minh thì thời hạn có thể kéo dài nhưng không quá 10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03 ngày. Trường hợp phải kiểm tra, xác minh thì thời hạn có thể kéo dài nhưng không quá 10 ngày làm việc. </w:t>
            </w:r>
          </w:p>
        </w:tc>
        <w:tc>
          <w:p/>
          <w:p>
            <w:pPr>
              <w:spacing w:after="0" w:before="0" w:lineRule="auto" w:line="276"/>
              <w:jc w:val="left"/>
            </w:pPr>
            <w:r>
              <w:rPr>
                <w:rFonts w:ascii="Times New Roman" w:hAnsi="Times New Roman" w:cs="Times New Roman" w:eastAsia="Times New Roman"/>
                <w:b w:val="false"/>
                <w:sz w:val="26"/>
              </w:rPr>
              <w:t xml:space="preserve">Phí : Phí nộp hồ sơ trực tiếp và trực tuyến: 8.000 đồng/ Văn bản xác nhận về một việc hộ tịch của cá nhân đã đăng ký.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03 ngày. Trường hợp phải kiểm tra, xác minh thì thời hạn có thể kéo dài nhưng không quá 10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tờ, tài liệu có liên quan đến nội dung đề nghị xác nhận thông tin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ủy quyền (được chứng thực) theo quy định của pháp luật trong trường hợp ủy quyền thực hiện việc xin cấp xác nhận thông tin hộ tịch.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cung cấp thông tin về giấy tờ hộ tịch của cá nhân đã được đăng ký, cơ quan đăng ký hộ tịch có trách nhiệm tra cứu thông tin trên Hệ thống thông tin giải quyết thủ tục hành chính cấp tỉnh thông qua kết nối với Cơ sở dữ liệu hộ tịch điện tử, CSDLQGVDC. Trường hợp không tra cứu được do không có thông tin trong Cơ sở dữ liệu hộ tịch điện tử, CSDLQGVDC thì cơ quan đăng ký hộ tịch yêu cầu người đi đăng ký hộ tịch nộp/xuất trình giấy tờ liên quan để chứng minh.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cấp xác nhận thông tin hộ tịch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cấp xác nhận thông tin hộ tịch trực tuyến đã có bản sao điện tử hoặc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cấp xác nhận thông tin hộ tịch không cung cấp đầy đủ hoặc cung cấp các thông tin không chính xác, không thể tra cứu được thông tin thì cơ quan đăng ký hộ tịch từ chối giải quyết.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đề nghị xác nhận thông tin hộ tịch theo mẫu (nếu người có yêu cầu lựa chọn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điện tử tương tác đề nghị xác nhận thông tin hộ tịch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20 đề nghị xác nhận thông tin hộ tịch.docx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Người có yêu cầu xác nhận thông tin hộ tịch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Tư pháp - tỉnh Quảng Trị, 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 của tỉnh Quảng Trị; Trung tâm Phục vụ hành chính công tỉnh Quảng Trị</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xác nhận thông tin hộ tịch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 hướng dẫn thi hành Luật Hộ tịch và Nghị định 123/2015/NĐ-CP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21-11-2014</w:t>
            </w:r>
          </w:p>
        </w:tc>
        <w:tc>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16-11-2015</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281/2016/TT-BTC</w:t>
            </w:r>
          </w:p>
        </w:tc>
        <w:tc>
          <w:p/>
          <w:p>
            <w:pPr>
              <w:spacing w:after="0" w:before="0" w:lineRule="auto" w:line="276"/>
              <w:jc w:val="left"/>
            </w:pPr>
            <w:r>
              <w:rPr>
                <w:rFonts w:ascii="Times New Roman" w:hAnsi="Times New Roman" w:cs="Times New Roman" w:eastAsia="Times New Roman"/>
                <w:b w:val="false"/>
                <w:sz w:val="26"/>
              </w:rPr>
              <w:t>Thông tư 281/2016/TT-BTC</w:t>
            </w:r>
          </w:p>
        </w:tc>
        <w:tc>
          <w:p/>
          <w:p>
            <w:pPr>
              <w:spacing w:after="0" w:before="0" w:lineRule="auto" w:line="276"/>
              <w:jc w:val="left"/>
            </w:pPr>
            <w:r>
              <w:rPr>
                <w:rFonts w:ascii="Times New Roman" w:hAnsi="Times New Roman" w:cs="Times New Roman" w:eastAsia="Times New Roman"/>
                <w:b w:val="false"/>
                <w:sz w:val="26"/>
              </w:rPr>
              <w:t>14-11-2016</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299/QĐ-UBND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Quốc tịch thuộc thẩm quyền giải quyết của Bộ Tư pháp, UBND tỉnh và Sở Tư pháp tỉnh Quảng Bình</w:t>
            </w:r>
          </w:p>
        </w:tc>
        <w:tc>
          <w:p/>
          <w:p>
            <w:pPr>
              <w:spacing w:after="0" w:before="0" w:lineRule="auto" w:line="276"/>
              <w:jc w:val="left"/>
            </w:pPr>
            <w:r>
              <w:rPr>
                <w:rFonts w:ascii="Times New Roman" w:hAnsi="Times New Roman" w:cs="Times New Roman" w:eastAsia="Times New Roman"/>
                <w:b w:val="false"/>
                <w:sz w:val="26"/>
              </w:rPr>
              <w:t>14-02-2025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448/QĐ-UBND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Tư vấn pháp luật thuộc thẩm quyền giải quyết của UBND tỉnh và Sở Tư pháp tỉnh Quảng Trị</w:t>
            </w:r>
          </w:p>
        </w:tc>
        <w:tc>
          <w:p/>
          <w:p>
            <w:pPr>
              <w:spacing w:after="0" w:before="0" w:lineRule="auto" w:line="276"/>
              <w:jc w:val="left"/>
            </w:pPr>
            <w:r>
              <w:rPr>
                <w:rFonts w:ascii="Times New Roman" w:hAnsi="Times New Roman" w:cs="Times New Roman" w:eastAsia="Times New Roman"/>
                <w:b w:val="false"/>
                <w:sz w:val="26"/>
              </w:rPr>
              <w:t>29-07-2025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30/QĐ-UBND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Hộ tịch thuộc thẩm quyền giải quyết của Sở Tư pháp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08-01-2026</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349/QĐ-UBND</w:t>
            </w:r>
          </w:p>
        </w:tc>
        <w:tc>
          <w:p/>
          <w:p>
            <w:pPr>
              <w:spacing w:after="0" w:before="0" w:lineRule="auto" w:line="276"/>
              <w:jc w:val="left"/>
            </w:pPr>
            <w:r>
              <w:rPr>
                <w:rFonts w:ascii="Times New Roman" w:hAnsi="Times New Roman" w:cs="Times New Roman" w:eastAsia="Times New Roman"/>
                <w:b w:val="false"/>
                <w:sz w:val="26"/>
              </w:rPr>
              <w:t>uyết định Công bố Danh mục thủ tục hành chính được sửa đổi, bổ sung trong lĩnh vực Hộ tịch thuộc thẩm quyền giải quyết của Sở Tư pháp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30-01-2026</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2026-05-02T10:46:40Z</dcterms:created>
  <dc:creator>Apache POI</dc:creator>
</cp:coreProperties>
</file>