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2.002516.000.00.00.H19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nhận thông tin hộ tịch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xác nhận thông tin hộ tịch nộp hồ sơ đề nghị cấp xác nhận thông tin hộ tịch tại Trung tâm Phục vụ hành chính công có thẩm quyền; nộp phí theo quy định pháp luật.
- Nếu lựa chọn hình thức nộp hồ sơ trực tuyến, người yêu cầu cấp xác nhận thông tin hộ tịch truy cập Cổng dịch vụ công quốc gia, xác thực người dùng theo hướng dẫn, đăng nhập vào hệ thống, lựa chọn Cơ quan quản lý Cơ sở dữ liệu hộ tịch điện tử có thẩm quyền.
Người yêu cầu cấp xác nhận thông tin hộ tịch trực tuyến cung cấp thông tin theo mẫu điện tử tương tác đề nghị xác nhận thông tin hộ tịch (cung cấp trên Cổng dịch vụ công), đính kèm bản chụp hoặc bản sao điện tử các giấy tờ, tài liệu liên quan đến nội dung đề nghị xác nhận thông tin hộ tịch;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xác nhận thông tin hộ tịch không bổ sung, hoàn thiện được hồ sơ thì cán bộ tiếp nhận hồ sơ báo cáo Lãnh đạo Trung tâm Phục vụ hành chính công có thông báo từ chối giải quyết yêu cầu xác nhận thông tin hộ tịch.
- Công chức tư pháp - hộ tịch/người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tịch/người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tịch/người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Trường hợp cần xác minh, công chức giải quyết hồ sơ báo cáo Thủ trưởng Cơ quan quản lý Cơ sở dữ liệu hộ tịch điện tử có văn bản đề nghị cơ quan công an, các cơ quan khác có liên quan xác minh theo quy định tại Khoản 3 Điều 13 Nghị định số 87/2020/NĐ-CP. Trường hợp kết quả xác minh không có thông tin hoặc thông tin không thống nhất với giấy tờ người yêu cầu cung cấp thì từ chối cấp Văn bản xác nhận thông tin hộ tịch.
Đối với yêu cầu xác nhận thông tin hộ tịch của cá nhân, nếu thấy thông tin hộ tịch của cá nhân không có sự thay đổi thì công chức giải quyết hồ sơ báo cáo Thủ trưởng Cơ quan quản lý Cơ sở dữ liệu hộ tịch điện tử không cấp Văn bản xác nhận thông tin hộ tịch mà hướng dẫn người yêu cầu làm thủ tục cấp bản sao Giấy khai sinh hoặc bản sao trích lục hộ tịch tương ứng, trừ trường hợp cơ quan, tổ chức có thẩm quyền đề nghị cấp văn bản xác nhận để giải quyết vụ việc liên quan đến cá nhân.
+ Nếu thấy hồ sơ đầy đủ, hợp lệ, đúng quy định, thông tin trong Cơ sở dữ liệu hộ tịch điện tử và thông tin đề nghị xác nhận là đúng, trường hợp tiếp nhận hồ sơ cấp xác nhận thông tin hộ tịch theo hình thức trực tiếp, thì công chức giải quyết hồ sơ in Văn bản xác nhận thông tin hộ tịch, trình Thủ trưởng Cơ quan quản lý Cơ sở dữ liệu hộ tịch điện tử ký, chuyển tới Trung tâm Phục vụ hành chính công để trả kết quả cho người yêu cầu.
Trường hợp tiếp nhận hồ sơ xin cấp xác nhận thông tin hộ tịch theo hình thức trực tuyến, công chức giải quyết hồ sơ gửi lại biểu mẫu Xác nhận thông tin hộ tịch điện tử với thông tin đầy đủ cho người yêu cầu qua thư điện tử hoặc thiết bị số.
Người yêu cầu có trách nhiệm kiểm tra tính chính xác, đầy đủ của các thông tin trên biểu mẫu Xác nhận thông tin hộ tịch điện tử và xác nhận (tối đa một ngày).
Nếu người yêu cầu xác nhận thông tin đã thống nhất, đầy đủ hoặc không có phản hồi sau thời hạn một ngày thì công chức giải quyết hồ sơ in Văn bản xác nhận thông tin hộ tịch, trình Thủ trưởng Cơ quan quản lý Cơ sở dữ liệu hộ tịch điện tử ký cấp văn bản xác nhận thông tin hộ tịch,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8000 Đồng</w:t>
              <w:t xml:space="preserve">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Thời hạn giải quyết: 03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8000 Đồng</w:t>
              <w:t xml:space="preserve">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Thời hạn giải quyết: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8000 Đồng</w:t>
              <w:t xml:space="preserve">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Thời hạn giải quyết: 03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8000 Đồng</w:t>
              <w:t xml:space="preserve">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Thời hạn giải quyết: Trường hợp phải kiểm tra, xác minh thì thời hạn có thể kéo dài nhưng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8000 Đồng</w:t>
              <w:t xml:space="preserve">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Thời hạn giải quyết: 03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r>
          </w:p>
          <w:p>
            <w:pPr>
              <w:spacing w:after="0" w:before="0" w:lineRule="auto" w:line="276"/>
              <w:jc w:val="left"/>
            </w:pPr>
            <w:r>
              <w:rPr>
                <w:rFonts w:ascii="Times New Roman" w:hAnsi="Times New Roman" w:cs="Times New Roman" w:eastAsia="Times New Roman"/>
                <w:b w:val="false"/>
                <w:sz w:val="26"/>
              </w:rPr>
              <w:t>Lệ phí : 8000 Đồng</w:t>
              <w:t xml:space="preserve"> (8.000 đồng/bản sao Trích lục/sự kiện hộ tịch đã đăng ký)</w:t>
            </w:r>
          </w:p>
        </w:tc>
        <w:tc>
          <w:p/>
          <w:p>
            <w:pPr>
              <w:spacing w:after="0" w:before="0" w:lineRule="auto" w:line="276"/>
              <w:jc w:val="left"/>
            </w:pPr>
            <w:r>
              <w:rPr>
                <w:rFonts w:ascii="Times New Roman" w:hAnsi="Times New Roman" w:cs="Times New Roman" w:eastAsia="Times New Roman"/>
                <w:b w:val="false"/>
                <w:sz w:val="26"/>
              </w:rPr>
              <w:t>Thời hạn giải quyết: Trường hợp phải kiểm tra, xác minh thì thời hạn có thể kéo dài nhưng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tài liệu có liên quan đến nội dung đề nghị xác nhận thông tin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ủy quyền (được chứng thực) theo quy định của pháp luật trong trường hợp ủy quyền thực hiện việc xin cấp xác nhận thông tin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xác nhận thông tin hộ tịch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xác nhận thông tin hộ tịch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xác nhận thông tin hộ tịch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xác nhận thông tin hộ tịch theo mẫu (nếu người có yêu cầu lựa chọn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đề nghị xác nhận thông tin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20 đề nghị xác nhận thông tin hộ tịch.docx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có yêu cầu xác nhận thông tin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Tư pháp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Sở Tư pháp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Số 225 Võ Thị Sáu, P.Trấn Biên, Đồng Nai;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công an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thông tin hộ tịch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21-11-2014</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2026-05-25T21:20:06Z</dcterms:created>
  <dc:creator>Apache POI</dc:creator>
</cp:coreProperties>
</file>