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hoạt động cách mạng trước ngày 01 tháng 01 năm 1945</w:t>
      </w:r>
    </w:p>
    <w:p>
      <w:pPr>
        <w:spacing w:after="0" w:before="0" w:lineRule="auto" w:line="276"/>
        <w:jc w:val="both"/>
      </w:pPr>
      <w:r>
        <w:rPr>
          <w:rFonts w:ascii="Times New Roman" w:hAnsi="Times New Roman" w:cs="Times New Roman" w:eastAsia="Times New Roman"/>
          <w:b w:val="false"/>
          <w:sz w:val="26"/>
        </w:rPr>
        <w:t>Bước 1: Cá nhân gửi Ủy ban nhân dân cấp xã nơi thường trú bản khai theo Mẫu số 01 Phụ lục I Nghị định số 131/2021/NĐ-CP kèm theo một trong các giấy tờ quy định tại Điều 5 Nghị định số 131/2021/NĐ-CP.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w:t>
      </w:r>
    </w:p>
    <w:p>
      <w:pPr>
        <w:spacing w:after="0" w:before="0" w:lineRule="auto" w:line="276"/>
        <w:jc w:val="both"/>
      </w:pPr>
      <w:r>
        <w:rPr>
          <w:rFonts w:ascii="Times New Roman" w:hAnsi="Times New Roman" w:cs="Times New Roman" w:eastAsia="Times New Roman"/>
          <w:b w:val="false"/>
          <w:sz w:val="26"/>
        </w:rPr>
        <w:t>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-Thương binh và Xã hội nơi người hưởng trợ cấp thường trú để giải quyết chế độ ưu đãi.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hoạt động cách mạng từ ngày 01 tháng 01 năm 1945 đến ngày khởi nghĩa tháng Tám năm 1945</w:t>
      </w:r>
    </w:p>
    <w:p>
      <w:pPr>
        <w:spacing w:after="0" w:before="0" w:lineRule="auto" w:line="276"/>
        <w:jc w:val="both"/>
      </w:pPr>
      <w:r>
        <w:rPr>
          <w:rFonts w:ascii="Times New Roman" w:hAnsi="Times New Roman" w:cs="Times New Roman" w:eastAsia="Times New Roman"/>
          <w:b w:val="false"/>
          <w:sz w:val="26"/>
        </w:rPr>
        <w:t>Bước 1: Cá nhângửi Ủy ban nhân dân cấp xã nơi thường trú bản khai theo Mẫu số 02 Phụ lục I Nghị định số 131/2021/NĐ-CP kèm theo một trong các giấy tờ quy định tại Điều 10 Nghị định số 131/2021/NĐ-CP.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quy định tại khoản 1 Điều 12 Nghị định số 131/2021/NĐ-CP, có trách nhiệm xác nhận bản khai và gửi đầy đủ giấy tờ đến cơ quan có thẩm quyền quy định tại Điều 11 Nghị định số 131/2021/NĐ-CP.</w:t>
      </w:r>
    </w:p>
    <w:p>
      <w:pPr>
        <w:spacing w:after="0" w:before="0" w:lineRule="auto" w:line="276"/>
        <w:jc w:val="both"/>
      </w:pPr>
      <w:r>
        <w:rPr>
          <w:rFonts w:ascii="Times New Roman" w:hAnsi="Times New Roman" w:cs="Times New Roman" w:eastAsia="Times New Roman"/>
          <w:b w:val="false"/>
          <w:sz w:val="26"/>
        </w:rPr>
        <w:t>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nơi người hưởng trợ cấp thường trú để giải quyết chế độ ưu đãi.</w:t>
      </w:r>
    </w:p>
    <w:p>
      <w:pPr>
        <w:spacing w:after="0" w:before="0" w:lineRule="auto" w:line="276"/>
        <w:jc w:val="both"/>
      </w:pPr>
      <w:r>
        <w:rPr>
          <w:rFonts w:ascii="Times New Roman" w:hAnsi="Times New Roman" w:cs="Times New Roman" w:eastAsia="Times New Roman"/>
          <w:b w:val="false"/>
          <w:sz w:val="26"/>
        </w:rPr>
        <w:t>4. Sở Lao động - Thương binh và Xã hội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theo Mẫu số 01 Phụ lục I Nghị định số 131/2021/NĐ-CP. - Người còn sống hoặc người đã hy sinh, từ trần sau ngày 30 tháng 6 năm 1999 thì căn cứ vào bản sao được chứng thực từ một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Người đã hy sinh, từ trần từ ngày 30 tháng 6 năm 1999 trở về trước thì căn cứ một trong các giấy tờ có ghi nhận thời gian tham gia hoạt động cách mạng sau: + Bản sao được chứng thực từ lý lịch theo quy định tại khoản 1 Điều 5 Nghị định 131/2021/NĐ-CP,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theo Mẫu số 02 Phụ lục I Nghị định số 131/2021/NĐ-CP. - Người còn sống hoặc người đã hy sinh, từ trần từ ngày 01 tháng 01 năm 1995 trở về sau thì căn cứ vào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Người đã hy sinh, từ trần từ trước ngày 01 tháng 01 năm 1995 thì căn cứ một trong các giấy tờ có ghi nhận thời gian tham gia hoạt động cách mạng sau: + Bản sao được chứng thực từ lý lịch theo quy định tại khoản 1 Điều 10 Nghị định số 131/2021/NĐ-CP,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Mus02Phlc1Nghnh131.docx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 Thương binh và Xã hội - tỉnh Quảng Bình, Bộ, cơ quan ngang Bộ, cơ quan thuộc Chính phủ, UBND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 Quyết định cấp giấy chứng nhận và trợ cấp, phụ cấp ưu đãi.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hoạt động cách mạng trước ngày 01 tháng 01 năm 1945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2026-05-02T11:25:17Z</dcterms:created>
  <dc:creator>Apache POI</dc:creator>
</cp:coreProperties>
</file>