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thông tin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xác nhận thông tin hộ tịch nộp hồ sơ đề nghị cấp xác nhận thông tin hộ tịch tại Trung tâm Phục vụ hành chính công có thẩm quyền; nộp phí theo quy định pháp luật. 
- Nếu lựa chọn hình thức nộp hồ sơ trực tuyến, người yêu cầu cấp xác nhận thông tin hộ tịch truy cập Cổng dịch vụ công quốc gia hoặc Ứng dụng định danh quốc gia.
Người yêu cầu cấp xác nhận thông tin hộ tịch trực tuyến cung cấp thông tin theo mẫu điện tử tương tác đề nghị xác nhận thông tin hộ tịch , đính kèm bản chụp hoặc bản sao điện tử các giấy tờ, tài liệu liên quan đến nội dung đề nghị xác nhận thông tin hộ tịch;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xác nhận thông tin hộ tịch không bổ sung, hoàn thiện được hồ sơ thì cán bộ tiếp nhận hồ sơ báo cáo Lãnh đạo Trung tâm Phục vụ hành chính công có thông báo từ chối giải quyết yêu cầu xác nhận thông tin hộ tịch.
- Công chức tư pháp - hộ tịch/người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tịch/người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tịch/người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cần xác minh, công chức giải quyết hồ sơ báo cáo Thủ trưởng Cơ quan quản lý Cơ sở dữ liệu hộ tịch điện tử có văn bản đề nghị cơ quan công an, các cơ quan khác có liên quan xác minh theo quy định tại Khoản 3 Điều 13 Nghị định số 87/2020/NĐ-CP. Trường hợp kết quả xác minh không có thông tin hoặc thông tin không thống nhất với giấy tờ người yêu cầu cung cấp thì từ chối cấp Văn bản xác nhận thông tin hộ tịch. 
Đối với yêu cầu xác nhận thông tin hộ tịch của cá nhân, nếu thấy thông tin hộ tịch của cá nhân không có sự thay đổi thì công chức giải quyết hồ sơ báo cáo Thủ trưởng Cơ quan quản lý Cơ sở dữ liệu hộ tịch điện tử không cấp Văn bản xác nhận thông tin hộ tịch mà hướng dẫn người yêu cầu làm thủ tục cấp bản sao Giấy khai sinh hoặc bản sao trích lục hộ tịch tương ứng, trừ trường hợp cơ quan, tổ chức có thẩm quyền đề nghị cấp văn bản xác nhận để giải quyết vụ việc liên quan đến cá nhân.
+ Nếu thấy hồ sơ đầy đủ, hợp lệ, đúng quy định, thông tin trong Cơ sở dữ liệu hộ tịch điện tử và thông tin đề nghị xác nhận là đúng, trường hợp tiếp nhận hồ sơ cấp xác nhận thông tin hộ tịch theo hình thức trực tiếp, thì công chức giải quyết hồ sơ in Văn bản xác nhận thông tin hộ tịch, trình Thủ trưởng Cơ quan quản lý Cơ sở dữ liệu hộ tịch điện tử ký, chuyển tới Trung tâm Phục vụ hành chính công để trả kết quả cho người yêu cầu.
Trường hợp tiếp nhận hồ sơ xin cấp xác nhận thông tin hộ tịch theo hình thức trực tuyến, công chức giải quyết hồ sơ gửi lại biểu mẫu Xác nhận thông tin hộ tịch điện tử với thông tin đầy đủ cho người yêu cầu qua thư điện tử hoặc thiết bị số. 
Người yêu cầu có trách nhiệm kiểm tra tính chính xác, đầy đủ của các thông tin trên biểu mẫu Xác nhận thông tin hộ tịch điện tử và xác nhận (tối đa một ngày).
Nếu người yêu cầu xác nhận thông tin đã thống nhất, đầy đủ hoặc không có phản hồi sau thời hạn một ngày thì công chức giải quyết hồ sơ in Văn bản xác nhận thông tin hộ tịch, trình Thủ trưởng Cơ quan quản lý Cơ sở dữ liệu hộ tịch điện tử ký cấp văn bản xác nhận thông tin hộ tịch,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kiểm tra, xác minh thì thời hạn có thể kéo dài nhưng không quá 10 ngày làm việc. </w:t>
            </w:r>
          </w:p>
        </w:tc>
        <w:tc>
          <w:p/>
          <w:p>
            <w:pPr>
              <w:spacing w:after="0" w:before="0" w:lineRule="auto" w:line="276"/>
              <w:jc w:val="left"/>
            </w:pPr>
            <w:r>
              <w:rPr>
                <w:rFonts w:ascii="Times New Roman" w:hAnsi="Times New Roman" w:cs="Times New Roman" w:eastAsia="Times New Roman"/>
                <w:b w:val="false"/>
                <w:sz w:val="26"/>
              </w:rPr>
              <w:t>Lệ phí : 8000 Đồng</w:t>
              <w:t xml:space="preserve"> (8.000 đồng/Văn bản xác nhận về một việc hộ tịch của cá nhân đã đăng ký.Miễn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xác nhận thông tin hộ tịch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kiểm tra, xác minh thì thời hạn có thể kéo dài nhưng không quá 10 ngày làm việc. </w:t>
            </w:r>
          </w:p>
        </w:tc>
        <w:tc>
          <w:p/>
          <w:p>
            <w:pPr>
              <w:spacing w:after="0" w:before="0" w:lineRule="auto" w:line="276"/>
              <w:jc w:val="left"/>
            </w:pPr>
            <w:r>
              <w:rPr>
                <w:rFonts w:ascii="Times New Roman" w:hAnsi="Times New Roman" w:cs="Times New Roman" w:eastAsia="Times New Roman"/>
                <w:b w:val="false"/>
                <w:sz w:val="26"/>
              </w:rPr>
              <w:t>Lệ phí : 8000 Đồng</w:t>
              <w:t xml:space="preserve"> (8.000 đồng/Văn bản xác nhận về một việc hộ tịch của cá nhân đã đăng ký.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xác nhận thông tin hộ tịch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kiểm tra, xác minh thì thời hạn có thể kéo dài nhưng không quá 10 ngày làm việc. </w:t>
            </w:r>
          </w:p>
        </w:tc>
        <w:tc>
          <w:p/>
          <w:p>
            <w:pPr>
              <w:spacing w:after="0" w:before="0" w:lineRule="auto" w:line="276"/>
              <w:jc w:val="left"/>
            </w:pPr>
            <w:r>
              <w:rPr>
                <w:rFonts w:ascii="Times New Roman" w:hAnsi="Times New Roman" w:cs="Times New Roman" w:eastAsia="Times New Roman"/>
                <w:b w:val="false"/>
                <w:sz w:val="26"/>
              </w:rPr>
              <w:t>Lệ phí : 8000 Đồng</w:t>
              <w:t xml:space="preserve"> (8.000 đồng/Văn bản xác nhận về một việc hộ tịch của cá nhân đã đăng ký.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xác nhận thông tin hộ tịch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liên quan đến nội dung đề nghị xác nhận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(được chứng thực) theo quy định của pháp luật trong trường hợp ủy quyền thực hiện việc xin cấp xác nhận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xác nhận thông tin hộ tịch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xác nhận thông tin hộ tịch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xác nhận thông tin hộ tịch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xác nhận thông tin hộ tịch theo mẫu (nếu người có yêu cầu lựa chọn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đề nghị xác nhận thông tin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20 đề nghị xác nhận thông tin hộ tịch.docx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có yêu cầu xác nhận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thông tin hộ tịch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21-11-2014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16-11-2015</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2026-05-26T20:02:18Z</dcterms:created>
  <dc:creator>Apache POI</dc:creator>
</cp:coreProperties>
</file>