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1388/QĐ-UBND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bổ sung hoặc cấp lại giấy chứng nhận người có công do ngành Lao động - Thương binh và Xã hội quản lý và giấy chứng nhận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làm đơn đề nghị theo Mẫu số 25 Phụ lục I Nghị định số 131/2021/NĐ-CP gửi Ủy ban nhân dân cấp xã nơi thường trú đối với người có công do ngành Nội vụ quản lý hoặc thân nhân liệt sĩ. 
Địa chỉ tiếp nhận: Bộ phận một cửa của Ủy ban nhân dân cấp xã. Thời gian tiếp nhận hồ sơ và trả kết quả :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(năm) ngày làm việc có trách nhiệm xác nhận đơn đề nghị, lập danh sách kèm đơn gửi cơ quan quản lý hồ sơ.</w:t>
      </w:r>
    </w:p>
    <w:p>
      <w:pPr>
        <w:spacing w:after="0" w:before="0" w:lineRule="auto" w:line="276"/>
        <w:jc w:val="both"/>
      </w:pPr>
      <w:r>
        <w:rPr>
          <w:rFonts w:ascii="Times New Roman" w:hAnsi="Times New Roman" w:cs="Times New Roman" w:eastAsia="Times New Roman"/>
          <w:b w:val="false"/>
          <w:sz w:val="26"/>
        </w:rPr>
        <w:t>Bước 3. Cơ quan quản lý hồ sơ trong thời gian 12 (mười hai) ngày kể từ ngày nhận đầy đủ hồ sơ hợp lệ, có trách nhiệm đối chiếu hồ sơ người có công cấp bổ sung hoặc cấp lại giấy chứng nhận. Các giấy chứng nhận người có công hoặc thân nhân liệt sĩ đã được cấp trước ngày 01/7/2021 vẫn có giá trị thực hiện. trường hợp cấp lại thực hiện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25 Phụ lục I Nghị định số 131/2021/NĐ-CP.</w:t>
            </w:r>
          </w:p>
        </w:tc>
        <w:tc>
          <w:p/>
          <w:p>
            <w:pPr>
              <w:spacing w:after="0" w:before="0" w:lineRule="auto" w:line="276"/>
              <w:jc w:val="left"/>
            </w:pPr>
            <w:r>
              <w:rPr>
                <w:rFonts w:ascii="Times New Roman" w:hAnsi="Times New Roman" w:cs="Times New Roman" w:eastAsia="Times New Roman"/>
                <w:b w:val="false"/>
                <w:sz w:val="26"/>
              </w:rPr>
              <w:t>Mus25PhlcINghnhs131.docx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Quảng Trị, Cơ quan, tổ chức đang quản lý sổ gốc,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quan quản lý hồ sơ.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bổ sung hoặc cấp lại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1400/QĐ-UBND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Giảm nghèo thuộc thẩm quyền giải quyết của UBND cấp xã trên địa bàn tỉnh Quảng Bình</w:t>
            </w:r>
          </w:p>
        </w:tc>
        <w:tc>
          <w:p/>
          <w:p>
            <w:pPr>
              <w:spacing w:after="0" w:before="0" w:lineRule="auto" w:line="276"/>
              <w:jc w:val="left"/>
            </w:pPr>
            <w:r>
              <w:rPr>
                <w:rFonts w:ascii="Times New Roman" w:hAnsi="Times New Roman" w:cs="Times New Roman" w:eastAsia="Times New Roman"/>
                <w:b w:val="false"/>
                <w:sz w:val="26"/>
              </w:rPr>
              <w:t>29-04-2025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2026-05-02T11:26:00Z</dcterms:created>
  <dc:creator>Apache POI</dc:creator>
</cp:coreProperties>
</file>