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cai nghiện ma túy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nghiện ma túy, người đại diện hợp pháp của người nghiện ma túy từ đủ 12 tuổi đến dưới 18 tuổi nộp 01 bộ hồ sơ theo quy định tại Khoản 4 Điều 28 Nghị định số 116/2021/NĐ-CP tại điểm tiếp nhận đăng ký cai nghiện của UBND cấp xã nơi cư trú và xuất trình bản chính giấy tờ tùy thân để đối chiếu. 
- Đối với trường hợp người bị cơ quan có thẩm quyền xác định là nghiện ma túy thì trong thời hạn 05 (năm) ngày làm việc, kể từ ngày có kết quả xác định nghiện ma túy của cơ quan có thẩm quyền, người nghiện ma túy từ đủ 12 tuổi trở lên (sau đây gọi tắt là người nghiện ma túy) phải đăng ký cai nghiện ma túy tự nguyện hoặc đăng ký điều trị nghiện các chất dạng thuốc phiện bằng thuốc thay thế tại UBND cấp xã nơi người đó cư trú. Trường hợp, người không có nơi cư trú ổn định thì đăng ký tại UBND cấp xã nơi người đó có hành vi vi phạm pháp luật. 
Địa chỉ tiếp nhận: Điểm tiếp nhận đăng ký cai nghiện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Chủ tịch UBND cấp xã bố trí địa điểm, nhân sự tiếp nhận hồ sơ, hướng dẫn việc đăng ký cai nghiện tự nguyện. Địa điểm tiếp nhận đăng ký cai nghiện tự nguyện phải có trang thiết bị cần thiết cho việc đón tiếp, lưu hồ sơ đăng ký.
- Người tiếp nhận kiểm tra hồ sơ, đối chiếu giấy tờ tùy thân và vào sổ đăng ký cai nghiện ma túy tự nguyện theo Mẫu số 23 Phụ lục II Nghị định số 116/2021/NĐ-CP. Trường hợp hồ sơ chưa hợp lệ, người tiếp nhận hướng dẫn người đăng ký hoàn thiện, bổ sung hồ sơ đăng ký cai nghiện tự nguyện.</w:t>
      </w:r>
    </w:p>
    <w:p>
      <w:pPr>
        <w:spacing w:after="0" w:before="0" w:lineRule="auto" w:line="276"/>
        <w:jc w:val="both"/>
      </w:pPr>
      <w:r>
        <w:rPr>
          <w:rFonts w:ascii="Times New Roman" w:hAnsi="Times New Roman" w:cs="Times New Roman" w:eastAsia="Times New Roman"/>
          <w:b w:val="false"/>
          <w:sz w:val="26"/>
        </w:rPr>
        <w:t>Bước 3: Trong thời hạn 03 (ba) ngày làm việc kể từ ngày tiếp nhận đăng ký cai nghiện tự nguyện Công an cấp xã có trách nhiệm giúp Chủ tịch UBND cùng cấp thẩm định hồ sơ đăng ký cai nghiện, trình Chủ tịch UBND cấp xã quyết định cai nghiện ma túy tự nguyện tại gia đình, cộng đồng. Trường hợp không quyết định cho cai nghiện ma túy tự nguyện tại gia đình, cộng đồng phải trả lời bằng văn bản và nêu rõ lý do.
- Quyết định cai nghiện ma túy tự nguyện tại gia đình, cộng đồng, theo Mẫu số 24 Phụ lục II Nghị định số 116/2021/NĐ-CP phải được gửi cho cá nhân, gia đình người cai nghiện, các đơn vị cung cấp dịch vụ cai nghiện ma túy tại gia đình, cộng đồng và các tổ chức,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cai nghiện ma túy tự nguyện của người nghiện hoặc người đại diện hợp pháp theo Mẫu số 22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kết quả xác định tình trạng nghiện ma túy của cơ quan có thẩm quyền;</w:t>
            </w:r>
          </w:p>
        </w:tc>
        <w:tc>
          <w:p/>
          <w:p>
            <w:pPr>
              <w:spacing w:after="0" w:before="0" w:lineRule="auto" w:line="276"/>
              <w:jc w:val="left"/>
            </w:pPr>
            <w:r>
              <w:rPr>
                <w:rFonts w:ascii="Times New Roman" w:hAnsi="Times New Roman" w:cs="Times New Roman" w:eastAsia="Times New Roman"/>
                <w:b w:val="false"/>
                <w:sz w:val="26"/>
              </w:rPr>
              <w:t>Mau so 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phôtô một trong các loại giấy tờ tùy thân: căn cước công dân hoặc chứng minh nhân dân, hộ chiếu, giấy khai sinh (đối với người từ đủ 12 tuổi đến dưới 18 tuổi)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tiếp nhận đăng ký cai nghiện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2026-05-02T10:10:57Z</dcterms:created>
  <dc:creator>Apache POI</dc:creator>
</cp:coreProperties>
</file>