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1.010945.000.00.00.H18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công dân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Tiếp công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Xác định nhân thân của công dân
- Xác định nhân thân của người khiếu nại, người tố cáo, người kiến nghị, phản ánh:  Khi tiếp người khiếu nại,  cán bộ tiếp công dân yêu cầu họ nêu rõ họ tên, địa chỉ và xuất trình giấy tờ tùy thân, giấy giới thiệu, giấy ủy quyền (nếu có); tiếp người tố cáo, người kiến nghị, phản ánh cán bộ tiếp công dân yêu cầu người tố cáo, người kiến nghị, phản ánh nêu rõ họ tên, địa chỉ và xuất trình giấy tờ tùy thân.
- Xác định tính hợp pháp của người đại diện, người được ủy quyền, luật sư hoặc trợ giúp viên pháp lý: 
         + Trường hợp cơ quan, tổ chức thực hiện việc khiếu nại thông qua người đại diện là người đứng đầu cơ quan, tổ chức thì người tiếp công dân yêu cầu người đại diện xuất trình giấy giới thiệu, giấy tờ tùy thân.
+ Trong trường hợp người đứng đầu cơ quan, tổ chức ủy quyền cho người đại diện theo quy định của pháp luật để thực hiện việc khiếu nại thì người tiếp công dân đề nghị người được ủy quyền xuất trình giấy tờ tùy thân, giấy ủy quyền của người ủy quyền.
+ Trường hợp người đến trình bày việc khiếu nại là người đại diện, người được ủy quyền của người khiếu nại được quy định tại điểm a khoản 1 Điều 12 Luật Khiếu nại thì người tiếp công dân yêu cầu xuất trình giấy tờ chứng minh việc đại diện, ủy quyền hợp pháp hoặc giấy tờ khác có liên quan.
+ Trường hợp người đến trình bày là người đại diện, người được ủy quyền hợp pháp thì người tiếp công dân tiến hành các thủ tục tiếp như đối với người khiếu nại. 
+ Trường hợp người khiếu nại ủy quyền cho luật sư hoặc trợ giúp viên pháp lý thực hiện việc khiếu nại thì người tiếp công dân yêu cầu luật sư hoặc trợ giúp viên pháp lý xuất trình Thẻ luật sư, Thẻ trợ giúp viên pháp lý và Giấy ủy quyền khiếu nại.
+ Trường hợp công dân không có giấy ủy quyền hoặc việc ủy quyền không theo đúng quy định tại điểm a, điểm b khoản 1 Điều 12 Luật Khiếu nại thì người tiếp công dân không tiếp nhận hồ sơ vụ việc và giải thích rõ lý do, hướng dẫn công dân làm các thủ tục cần thiết để thực hiện việc khiếu nại theo đúng quy định.
Bước 2: Tiếp nhận khiếu nại, tố cáo, kiến nghị, phản ánh
1. Khi công dân đến trình bày trực tiếp và không có đơn thì người tiếp công dân hướng dẫn công dân viết đơn khiếu nại, tố cáo, kiến nghị, phản ánh hoặc ghi chép đầy đủ, trung thực, chính xác nội dung trình bày của công dân; nội dung nào chưa rõ thì đề nghị công dân trình bày thêm, sau đó đọc lại cho công dân nghe và đề nghị họ ký tên hoặc điểm chỉ xác nhận vào văn bản.
2. Trường hợp công dân đến trình bày và có đơn với nội dung cụ thể, rõ ràng, có thể xác định được rõ tính chất vụ việc và cơ quan có thẩm quyền giải quyết thì người tiếp công dân hướng dẫn công dân gửi đơn đến cơ quan có thẩm quyền để được xem xét, giải quyết theo quy định của pháp luật.
3. Trường hợp nhiều người đến khiếu nại, tố cáo, kiến nghị, phản ánh về cùng một nội dung thì người tiếp công dân hướng dẫn họ cử người đại diện để trình bày; ghi lại nội dung trình bày và đề nghị người đại diện ký tên hoặc điểm chỉ xác nhận vào văn bản.
4. Trường hợp công dân trình bày nhiều nội dung, vừa có nội dung khiếu nại, vừa có nội dung tố cáo, kiến nghị, phản ánh thì người tiếp công dân hướng dẫn công dân thực hiện việc khiếu nại, tố cáo, kiến nghị, phản ánh theo quy định của pháp luật.
5. Việc tiếp nhận, ghi chép nội dung khiếu nại, tố cáo, kiến nghị, phản ánh và việc hướng dẫn công dân viết đơn phải được ghi vào Sổ tiếp công dân hoặc được nhập vào phần mềm cơ sở dữ liệu về tiếp công dân.
Bước 3: Phân loại, xử lý khiếu nại, tố cáo, kiến nghị, phản ánh tại nơi tiếp công dân 
1. Việc phân loại, xử lý nội dung khiếu nại, tố cáo, kiến nghị, phản ánh được căn cứ vào bản ghi nội dung trình bày hoặc đơn của công dân và thực hiện theo Thông tư số 05/2021/TT-TTCP ngày  01/10/2021 của Thanh tra Chính phủ quy định quy trình xử lý đơn khiếu nại, đơn tố cáo, đơn kiến nghị, phản ánh.
2. Ý kiến trình bày nội dung khiếu nại, tố cáo, kiến nghị, phản ánh không thuộc thẩm quyền giải quyết của cơ quan, đơn vị tiếp công dân thì người tiếp công dân hướng dẫn công dân viết đơn gửi đến cơ quan, tổ chức có thẩm quyền giải quyết.
Trường hợp nội dung thuộc thẩm quyền giải quyết của cơ quan, đơn vị mình thì người tiếp công dân tiếp nhận các thông tin, tài liệu để báo cáo người có thẩm quyền giải quyết. Nếu công dân cung cấp các thông tin, tài liệu, chứng cứ có liên quan đến khiếu nại, tố cáo, kiến nghị, phản ánh thì người tiếp công dân xem xét để tiếp nhận các thông tin, tài liệu, chứng cứ đó. Việc tiếp nhận thông tin, tài liệu, chứng cứ được thực hiện bằng giấy biên nhận theo Mẫu số 02 ban hành kèm theo Thông tư số 04/TT-TTCP ngày 01/10/2021 của Thanh tra Chính phủ quy định quy trình tiếp công dân.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khoản 1 Điều 28 Luật Tiếp công dân: 
Trong thời hạn 10 ngày làm việc, kể từ ngày tiếp nhận nội dung khiếu nại, tố cáo, kiến nghị, phản ánh, người tiếp công dân có trách nhiệm trả lời trực tiếp hoặc thông báo bằng văn bản đến người đã đến khiếu nại, tố cáo, kiến nghị, phản ánh.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khiếu nại, đơn tố cáo, đơn kiến nghị, đơn phản ánh hoặc văn bản ghi lại nội dung khiếu nại, tố cáo, kiến nghị, phản ánh (có chữ ký hoặc điểm chỉ của công dân); + Các thông tin, tài liệu, bằng chứng do người khiếu nại, tố cáo, kiến nghị, phản ánh cung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địa điểm tiếp công dân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Cán bộ tiếp dân trả lời trực tiếp hoặc có thông báo bằng văn bản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64/2014/NĐ-CP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26-06-2014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số 42/2013</w:t>
            </w:r>
          </w:p>
        </w:tc>
        <w:tc>
          <w:p/>
          <w:p>
            <w:pPr>
              <w:spacing w:after="0" w:before="0" w:lineRule="auto" w:line="276"/>
              <w:jc w:val="left"/>
            </w:pPr>
            <w:r>
              <w:rPr>
                <w:rFonts w:ascii="Times New Roman" w:hAnsi="Times New Roman" w:cs="Times New Roman" w:eastAsia="Times New Roman"/>
                <w:b w:val="false"/>
                <w:sz w:val="26"/>
              </w:rPr>
              <w:t>Luật Tiếp công dân</w:t>
            </w:r>
          </w:p>
        </w:tc>
        <w:tc>
          <w:p/>
          <w:p>
            <w:pPr>
              <w:spacing w:after="0" w:before="0" w:lineRule="auto" w:line="276"/>
              <w:jc w:val="left"/>
            </w:pPr>
            <w:r>
              <w:rPr>
                <w:rFonts w:ascii="Times New Roman" w:hAnsi="Times New Roman" w:cs="Times New Roman" w:eastAsia="Times New Roman"/>
                <w:b w:val="false"/>
                <w:sz w:val="26"/>
              </w:rPr>
              <w:t>23-10-2013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04/2021/TT-TTCP</w:t>
            </w:r>
          </w:p>
        </w:tc>
        <w:tc>
          <w:p/>
          <w:p>
            <w:pPr>
              <w:spacing w:after="0" w:before="0" w:lineRule="auto" w:line="276"/>
              <w:jc w:val="left"/>
            </w:pPr>
            <w:r>
              <w:rPr>
                <w:rFonts w:ascii="Times New Roman" w:hAnsi="Times New Roman" w:cs="Times New Roman" w:eastAsia="Times New Roman"/>
                <w:b w:val="false"/>
                <w:sz w:val="26"/>
              </w:rPr>
              <w:t>Thông tư 04/2021/TT-TTCP</w:t>
            </w:r>
          </w:p>
        </w:tc>
        <w:tc>
          <w:p/>
          <w:p>
            <w:pPr>
              <w:spacing w:after="0" w:before="0" w:lineRule="auto" w:line="276"/>
              <w:jc w:val="left"/>
            </w:pPr>
            <w:r>
              <w:rPr>
                <w:rFonts w:ascii="Times New Roman" w:hAnsi="Times New Roman" w:cs="Times New Roman" w:eastAsia="Times New Roman"/>
                <w:b w:val="false"/>
                <w:sz w:val="26"/>
              </w:rPr>
              <w:t>01-10-2021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Điều 9, Luật Tiếp công dân, người tiếp công dân từ chối tiếp người đến nơi tiếp công dân trong các trường hợp sau đây:
1. Người trong tình trạng say do dùng chất kích thích, người mắc bệnh tâm thần hoặc một bệnh khác làm mất khả năng nhận thức hoặc khả năng điều khiển hành vi của mình;
2. Người có hành vi đe dọa, xúc phạm cơ quan, tổ chức, đơn vị, người tiếp công dân, người thi hành công vụ hoặc có hành vi khác vi phạm nội quy nơi tiếp công dân;
3. Người khiếu nại, tố cáo về vụ việc đã giải quyết đúng chính sách, pháp luật, được cơ quan nhà nước có thẩm quyền kiểm tra, rà soát, thông báo bằng văn bản và đã được tiếp, giải thích, hướng dẫn nhưng vẫn cố tình khiếu nại, tố cáo kéo dài;
4. Những trường hợp khác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tiếp công dân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2026-05-31T01:08:22Z</dcterms:created>
  <dc:creator>Apache POI</dc:creator>
</cp:coreProperties>
</file>